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309052747"/>
        <w:docPartObj>
          <w:docPartGallery w:val="Cover Pages"/>
          <w:docPartUnique/>
        </w:docPartObj>
      </w:sdtPr>
      <w:sdtEndPr/>
      <w:sdtContent>
        <w:p w:rsidR="00031A57" w:rsidRDefault="00031A57" w:rsidP="00B006A9">
          <w:r>
            <w:rPr>
              <w:noProof/>
            </w:rPr>
            <mc:AlternateContent>
              <mc:Choice Requires="wpg">
                <w:drawing>
                  <wp:anchor distT="0" distB="0" distL="114300" distR="114300" simplePos="0" relativeHeight="251665408"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19AC011" id="Group 149" o:spid="_x0000_s1026" style="position:absolute;margin-left:0;margin-top:0;width:8in;height:95.7pt;z-index:251665408;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7030a0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E23F38" w:rsidRDefault="00E23F38">
                                    <w:pPr>
                                      <w:pStyle w:val="NoSpacing"/>
                                      <w:jc w:val="right"/>
                                      <w:rPr>
                                        <w:color w:val="595959" w:themeColor="text1" w:themeTint="A6"/>
                                        <w:sz w:val="28"/>
                                        <w:szCs w:val="28"/>
                                      </w:rPr>
                                    </w:pPr>
                                    <w:r>
                                      <w:rPr>
                                        <w:color w:val="595959" w:themeColor="text1" w:themeTint="A6"/>
                                        <w:sz w:val="28"/>
                                        <w:szCs w:val="28"/>
                                      </w:rPr>
                                      <w:t>KAV Consulting</w:t>
                                    </w:r>
                                  </w:p>
                                </w:sdtContent>
                              </w:sdt>
                              <w:p w:rsidR="00E23F38" w:rsidRDefault="00BF62FB">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E23F38">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left:0;text-align:left;margin-left:0;margin-top:0;width:8in;height:1in;z-index:251663360;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E23F38" w:rsidRDefault="00E23F38">
                              <w:pPr>
                                <w:pStyle w:val="NoSpacing"/>
                                <w:jc w:val="right"/>
                                <w:rPr>
                                  <w:color w:val="595959" w:themeColor="text1" w:themeTint="A6"/>
                                  <w:sz w:val="28"/>
                                  <w:szCs w:val="28"/>
                                </w:rPr>
                              </w:pPr>
                              <w:r>
                                <w:rPr>
                                  <w:color w:val="595959" w:themeColor="text1" w:themeTint="A6"/>
                                  <w:sz w:val="28"/>
                                  <w:szCs w:val="28"/>
                                </w:rPr>
                                <w:t>KAV Consulting</w:t>
                              </w:r>
                            </w:p>
                          </w:sdtContent>
                        </w:sdt>
                        <w:p w:rsidR="00E23F38" w:rsidRDefault="00BF62FB">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E23F38">
                                <w:rPr>
                                  <w:color w:val="595959" w:themeColor="text1" w:themeTint="A6"/>
                                  <w:sz w:val="18"/>
                                  <w:szCs w:val="18"/>
                                </w:rPr>
                                <w:t xml:space="preserve">     </w:t>
                              </w:r>
                            </w:sdtContent>
                          </w:sdt>
                        </w:p>
                      </w:txbxContent>
                    </v:textbox>
                    <w10:wrap type="square" anchorx="page" anchory="page"/>
                  </v:shape>
                </w:pict>
              </mc:Fallback>
            </mc:AlternateContent>
          </w:r>
        </w:p>
        <w:p w:rsidR="00031A57" w:rsidRDefault="00354D2A" w:rsidP="00290551">
          <w:r>
            <w:rPr>
              <w:noProof/>
            </w:rPr>
            <w:drawing>
              <wp:anchor distT="0" distB="0" distL="114300" distR="114300" simplePos="0" relativeHeight="251666432" behindDoc="0" locked="0" layoutInCell="1" allowOverlap="1">
                <wp:simplePos x="0" y="0"/>
                <wp:positionH relativeFrom="margin">
                  <wp:align>right</wp:align>
                </wp:positionH>
                <wp:positionV relativeFrom="paragraph">
                  <wp:posOffset>2487930</wp:posOffset>
                </wp:positionV>
                <wp:extent cx="1828800" cy="1828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Vart-App-v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anchor>
            </w:drawing>
          </w:r>
          <w:r w:rsidR="00031A57">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ge">
                      <wp:posOffset>3341370</wp:posOffset>
                    </wp:positionV>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3F38" w:rsidRDefault="00BF62FB">
                                <w:pPr>
                                  <w:jc w:val="right"/>
                                  <w:rPr>
                                    <w:color w:val="7030A0" w:themeColor="accent1"/>
                                    <w:sz w:val="64"/>
                                    <w:szCs w:val="64"/>
                                  </w:rPr>
                                </w:pPr>
                                <w:sdt>
                                  <w:sdtPr>
                                    <w:rPr>
                                      <w:caps/>
                                      <w:color w:val="7030A0"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23F38">
                                      <w:rPr>
                                        <w:caps/>
                                        <w:color w:val="7030A0" w:themeColor="accent1"/>
                                        <w:sz w:val="64"/>
                                        <w:szCs w:val="64"/>
                                      </w:rPr>
                                      <w:t>ETM Reports Manual</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E23F38" w:rsidRDefault="00E23F38">
                                    <w:pPr>
                                      <w:jc w:val="right"/>
                                      <w:rPr>
                                        <w:smallCaps/>
                                        <w:color w:val="404040" w:themeColor="text1" w:themeTint="BF"/>
                                        <w:sz w:val="36"/>
                                        <w:szCs w:val="36"/>
                                      </w:rPr>
                                    </w:pPr>
                                    <w:r>
                                      <w:rPr>
                                        <w:color w:val="404040" w:themeColor="text1" w:themeTint="BF"/>
                                        <w:sz w:val="36"/>
                                        <w:szCs w:val="36"/>
                                      </w:rPr>
                                      <w:t>Functional Documentation</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Text Box 154" o:spid="_x0000_s1027" type="#_x0000_t202" style="position:absolute;left:0;text-align:left;margin-left:0;margin-top:263.1pt;width:8in;height:286.5pt;z-index:251662336;visibility:visible;mso-wrap-style:square;mso-width-percent:941;mso-height-percent:363;mso-wrap-distance-left:9pt;mso-wrap-distance-top:0;mso-wrap-distance-right:9pt;mso-wrap-distance-bottom:0;mso-position-horizontal:center;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AoxXVs4AAAAAoBAAAPAAAAZHJzL2Rvd25yZXYueG1sTI9BT8MwDIXvSPyHyEjcWLKiVl1p&#10;Ok1IXCaQxjbgmjWmrWicqsm2wq/HO8HN9nt6/l65nFwvTjiGzpOG+UyBQKq97ajRsN893eUgQjRk&#10;Te8JNXxjgGV1fVWawvozveJpGxvBIRQKo6GNcSikDHWLzoSZH5BY+/SjM5HXsZF2NGcOd71MlMqk&#10;Mx3xh9YM+Nhi/bU9Og3hfZ9vXtL1evXxrMLmLfu5z+1O69ubafUAIuIU/8xwwWd0qJjp4I9kg+g1&#10;cJGoIU2yBMRFnqcJnw48qcUiAVmV8n+F6hcAAP//AwBQSwECLQAUAAYACAAAACEAtoM4kv4AAADh&#10;AQAAEwAAAAAAAAAAAAAAAAAAAAAAW0NvbnRlbnRfVHlwZXNdLnhtbFBLAQItABQABgAIAAAAIQA4&#10;/SH/1gAAAJQBAAALAAAAAAAAAAAAAAAAAC8BAABfcmVscy8ucmVsc1BLAQItABQABgAIAAAAIQDj&#10;kYpcgwIAAGkFAAAOAAAAAAAAAAAAAAAAAC4CAABkcnMvZTJvRG9jLnhtbFBLAQItABQABgAIAAAA&#10;IQAoxXVs4AAAAAoBAAAPAAAAAAAAAAAAAAAAAN0EAABkcnMvZG93bnJldi54bWxQSwUGAAAAAAQA&#10;BADzAAAA6gUAAAAA&#10;" filled="f" stroked="f" strokeweight=".5pt">
                    <v:textbox inset="126pt,0,54pt,0">
                      <w:txbxContent>
                        <w:p w:rsidR="00E23F38" w:rsidRDefault="00BF62FB">
                          <w:pPr>
                            <w:jc w:val="right"/>
                            <w:rPr>
                              <w:color w:val="7030A0" w:themeColor="accent1"/>
                              <w:sz w:val="64"/>
                              <w:szCs w:val="64"/>
                            </w:rPr>
                          </w:pPr>
                          <w:sdt>
                            <w:sdtPr>
                              <w:rPr>
                                <w:caps/>
                                <w:color w:val="7030A0"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23F38">
                                <w:rPr>
                                  <w:caps/>
                                  <w:color w:val="7030A0" w:themeColor="accent1"/>
                                  <w:sz w:val="64"/>
                                  <w:szCs w:val="64"/>
                                </w:rPr>
                                <w:t>ETM Reports Manual</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E23F38" w:rsidRDefault="00E23F38">
                              <w:pPr>
                                <w:jc w:val="right"/>
                                <w:rPr>
                                  <w:smallCaps/>
                                  <w:color w:val="404040" w:themeColor="text1" w:themeTint="BF"/>
                                  <w:sz w:val="36"/>
                                  <w:szCs w:val="36"/>
                                </w:rPr>
                              </w:pPr>
                              <w:r>
                                <w:rPr>
                                  <w:color w:val="404040" w:themeColor="text1" w:themeTint="BF"/>
                                  <w:sz w:val="36"/>
                                  <w:szCs w:val="36"/>
                                </w:rPr>
                                <w:t>Functional Documentation</w:t>
                              </w:r>
                            </w:p>
                          </w:sdtContent>
                        </w:sdt>
                      </w:txbxContent>
                    </v:textbox>
                    <w10:wrap type="square" anchorx="margin" anchory="page"/>
                  </v:shape>
                </w:pict>
              </mc:Fallback>
            </mc:AlternateContent>
          </w:r>
          <w:r w:rsidR="00031A57">
            <w:br w:type="page"/>
          </w:r>
        </w:p>
        <w:bookmarkStart w:id="0" w:name="_GoBack" w:displacedByCustomXml="next"/>
        <w:bookmarkEnd w:id="0" w:displacedByCustomXml="next"/>
      </w:sdtContent>
    </w:sdt>
    <w:p w:rsidR="000D1B31" w:rsidRDefault="000D1B31" w:rsidP="00B006A9">
      <w:pPr>
        <w:pStyle w:val="Body"/>
        <w:jc w:val="both"/>
      </w:pPr>
    </w:p>
    <w:p w:rsidR="00A4398D" w:rsidRDefault="00A4398D" w:rsidP="00B006A9">
      <w:pPr>
        <w:pStyle w:val="Body"/>
        <w:jc w:val="both"/>
      </w:pPr>
    </w:p>
    <w:p w:rsidR="000D1B31" w:rsidRDefault="000D1B31" w:rsidP="00B006A9">
      <w:pPr>
        <w:pStyle w:val="Body"/>
        <w:jc w:val="both"/>
      </w:pPr>
    </w:p>
    <w:p w:rsidR="000D1B31" w:rsidRDefault="000D1B31" w:rsidP="00B006A9">
      <w:pPr>
        <w:pStyle w:val="Body"/>
        <w:jc w:val="both"/>
      </w:pPr>
    </w:p>
    <w:p w:rsidR="000D1B31" w:rsidRDefault="000D1B31" w:rsidP="00B006A9">
      <w:pPr>
        <w:pStyle w:val="Body"/>
        <w:jc w:val="both"/>
      </w:pPr>
    </w:p>
    <w:p w:rsidR="000D1B31" w:rsidRDefault="000D1B31" w:rsidP="00B006A9">
      <w:pPr>
        <w:pStyle w:val="Body"/>
        <w:jc w:val="both"/>
      </w:pPr>
    </w:p>
    <w:p w:rsidR="000D1B31" w:rsidRDefault="000D1B31" w:rsidP="00B006A9">
      <w:pPr>
        <w:pStyle w:val="Body"/>
        <w:jc w:val="both"/>
      </w:pPr>
    </w:p>
    <w:p w:rsidR="000D1B31" w:rsidRDefault="000D1B31" w:rsidP="00B006A9">
      <w:pPr>
        <w:pStyle w:val="Body"/>
        <w:jc w:val="both"/>
      </w:pPr>
    </w:p>
    <w:p w:rsidR="000D1B31" w:rsidRDefault="000D1B31" w:rsidP="00B006A9">
      <w:pPr>
        <w:pStyle w:val="Body"/>
        <w:jc w:val="both"/>
      </w:pPr>
    </w:p>
    <w:p w:rsidR="000D1B31" w:rsidRDefault="000D1B31" w:rsidP="00B006A9">
      <w:pPr>
        <w:pStyle w:val="Body"/>
        <w:jc w:val="both"/>
      </w:pPr>
    </w:p>
    <w:p w:rsidR="000D1B31" w:rsidRDefault="000D1B31" w:rsidP="00B006A9">
      <w:pPr>
        <w:pStyle w:val="Body"/>
        <w:jc w:val="both"/>
      </w:pPr>
    </w:p>
    <w:p w:rsidR="000D1B31" w:rsidRDefault="000D1B31" w:rsidP="00B006A9">
      <w:pPr>
        <w:pStyle w:val="Body"/>
        <w:jc w:val="both"/>
      </w:pPr>
    </w:p>
    <w:p w:rsidR="000D1B31" w:rsidRDefault="000D1B31" w:rsidP="00B006A9">
      <w:pPr>
        <w:pStyle w:val="Body"/>
        <w:jc w:val="both"/>
      </w:pPr>
    </w:p>
    <w:p w:rsidR="000D1B31" w:rsidRDefault="000D1B31" w:rsidP="00B006A9">
      <w:pPr>
        <w:pStyle w:val="Body"/>
        <w:jc w:val="both"/>
      </w:pPr>
    </w:p>
    <w:p w:rsidR="000D1B31" w:rsidRDefault="000D1B31" w:rsidP="00B006A9">
      <w:pPr>
        <w:ind w:left="720"/>
      </w:pPr>
      <w:r w:rsidRPr="00957505">
        <w:t>All material in this document is, unless otherwise stated, the property of KAV Consulting. Copyright and other intellectual property laws protect these materials. Reproduction or retransmission of the materials, in whole or in part, in any manner, without the prior written consent of the copyright holder, is a violation of copyright law. It is acceptable to share this document and its content only within the audience organization. If copies are made within the organization, individuals must preserve any copyright or other notices contained in or associated with them. Users may not distribute such copies to others, whether or not in electronic form, without prior written consent of the copyright holder of the materials. Inquiries regarding permission for use of material contained in this document should be addressed to</w:t>
      </w:r>
      <w:r>
        <w:t>:</w:t>
      </w:r>
    </w:p>
    <w:p w:rsidR="000D1B31" w:rsidRDefault="000D1B31" w:rsidP="00B006A9">
      <w:pPr>
        <w:pStyle w:val="Body"/>
        <w:jc w:val="both"/>
      </w:pPr>
    </w:p>
    <w:p w:rsidR="000D1B31" w:rsidRDefault="000D1B31" w:rsidP="00B006A9">
      <w:pPr>
        <w:pStyle w:val="Body"/>
        <w:jc w:val="both"/>
      </w:pPr>
      <w:r>
        <w:rPr>
          <w:noProof/>
        </w:rPr>
        <w:drawing>
          <wp:inline distT="0" distB="0" distL="0" distR="0">
            <wp:extent cx="1108364"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av_logo_320x13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8364" cy="457200"/>
                    </a:xfrm>
                    <a:prstGeom prst="rect">
                      <a:avLst/>
                    </a:prstGeom>
                  </pic:spPr>
                </pic:pic>
              </a:graphicData>
            </a:graphic>
          </wp:inline>
        </w:drawing>
      </w:r>
    </w:p>
    <w:p w:rsidR="000D1B31" w:rsidRDefault="000D1B31" w:rsidP="00B006A9">
      <w:pPr>
        <w:pStyle w:val="Body"/>
      </w:pPr>
      <w:r w:rsidRPr="000D1B31">
        <w:rPr>
          <w:sz w:val="24"/>
        </w:rPr>
        <w:t>Kathy Vetovich</w:t>
      </w:r>
      <w:r>
        <w:br/>
        <w:t>1045 Mulberry Rd</w:t>
      </w:r>
      <w:r>
        <w:br/>
        <w:t>Paxinos, PA 17860</w:t>
      </w:r>
      <w:r>
        <w:br/>
        <w:t>P: (570) 672-9365</w:t>
      </w:r>
      <w:r>
        <w:br/>
        <w:t>F: (570) 672-9368</w:t>
      </w:r>
    </w:p>
    <w:p w:rsidR="000D1B31" w:rsidRDefault="000D1B31" w:rsidP="00B006A9">
      <w:pPr>
        <w:pStyle w:val="Body"/>
        <w:jc w:val="both"/>
      </w:pPr>
    </w:p>
    <w:sdt>
      <w:sdtPr>
        <w:rPr>
          <w:rFonts w:asciiTheme="minorHAnsi" w:eastAsiaTheme="minorEastAsia" w:hAnsiTheme="minorHAnsi" w:cstheme="minorBidi"/>
          <w:color w:val="auto"/>
          <w:sz w:val="21"/>
          <w:szCs w:val="21"/>
        </w:rPr>
        <w:id w:val="-307637607"/>
        <w:docPartObj>
          <w:docPartGallery w:val="Table of Contents"/>
          <w:docPartUnique/>
        </w:docPartObj>
      </w:sdtPr>
      <w:sdtEndPr>
        <w:rPr>
          <w:b/>
          <w:bCs/>
          <w:noProof/>
        </w:rPr>
      </w:sdtEndPr>
      <w:sdtContent>
        <w:p w:rsidR="00216E9D" w:rsidRDefault="00216E9D" w:rsidP="00B006A9">
          <w:pPr>
            <w:pStyle w:val="TOCHeading"/>
            <w:numPr>
              <w:ilvl w:val="0"/>
              <w:numId w:val="0"/>
            </w:numPr>
            <w:ind w:left="432" w:hanging="432"/>
          </w:pPr>
          <w:r>
            <w:t>Table of Contents</w:t>
          </w:r>
        </w:p>
        <w:p w:rsidR="00290551" w:rsidRDefault="00216E9D">
          <w:pPr>
            <w:pStyle w:val="TOC1"/>
            <w:tabs>
              <w:tab w:val="left" w:pos="440"/>
            </w:tabs>
            <w:rPr>
              <w:rFonts w:cstheme="minorBidi"/>
              <w:noProof/>
            </w:rPr>
          </w:pPr>
          <w:r>
            <w:fldChar w:fldCharType="begin"/>
          </w:r>
          <w:r>
            <w:instrText xml:space="preserve"> TOC \o "1-3" \h \z \u </w:instrText>
          </w:r>
          <w:r>
            <w:fldChar w:fldCharType="separate"/>
          </w:r>
          <w:hyperlink w:anchor="_Toc491857381" w:history="1">
            <w:r w:rsidR="00290551" w:rsidRPr="00663980">
              <w:rPr>
                <w:rStyle w:val="Hyperlink"/>
                <w:noProof/>
              </w:rPr>
              <w:t>1</w:t>
            </w:r>
            <w:r w:rsidR="00290551">
              <w:rPr>
                <w:rFonts w:cstheme="minorBidi"/>
                <w:noProof/>
              </w:rPr>
              <w:tab/>
            </w:r>
            <w:r w:rsidR="00290551" w:rsidRPr="00663980">
              <w:rPr>
                <w:rStyle w:val="Hyperlink"/>
                <w:noProof/>
              </w:rPr>
              <w:t>Concepts</w:t>
            </w:r>
            <w:r w:rsidR="00290551">
              <w:rPr>
                <w:noProof/>
                <w:webHidden/>
              </w:rPr>
              <w:tab/>
            </w:r>
            <w:r w:rsidR="00290551">
              <w:rPr>
                <w:noProof/>
                <w:webHidden/>
              </w:rPr>
              <w:fldChar w:fldCharType="begin"/>
            </w:r>
            <w:r w:rsidR="00290551">
              <w:rPr>
                <w:noProof/>
                <w:webHidden/>
              </w:rPr>
              <w:instrText xml:space="preserve"> PAGEREF _Toc491857381 \h </w:instrText>
            </w:r>
            <w:r w:rsidR="00290551">
              <w:rPr>
                <w:noProof/>
                <w:webHidden/>
              </w:rPr>
            </w:r>
            <w:r w:rsidR="00290551">
              <w:rPr>
                <w:noProof/>
                <w:webHidden/>
              </w:rPr>
              <w:fldChar w:fldCharType="separate"/>
            </w:r>
            <w:r w:rsidR="00290551">
              <w:rPr>
                <w:noProof/>
                <w:webHidden/>
              </w:rPr>
              <w:t>4</w:t>
            </w:r>
            <w:r w:rsidR="00290551">
              <w:rPr>
                <w:noProof/>
                <w:webHidden/>
              </w:rPr>
              <w:fldChar w:fldCharType="end"/>
            </w:r>
          </w:hyperlink>
        </w:p>
        <w:p w:rsidR="00290551" w:rsidRDefault="00BF62FB">
          <w:pPr>
            <w:pStyle w:val="TOC2"/>
            <w:tabs>
              <w:tab w:val="left" w:pos="880"/>
              <w:tab w:val="right" w:leader="dot" w:pos="9350"/>
            </w:tabs>
            <w:rPr>
              <w:rFonts w:cstheme="minorBidi"/>
              <w:noProof/>
            </w:rPr>
          </w:pPr>
          <w:hyperlink w:anchor="_Toc491857382" w:history="1">
            <w:r w:rsidR="00290551" w:rsidRPr="00663980">
              <w:rPr>
                <w:rStyle w:val="Hyperlink"/>
                <w:noProof/>
              </w:rPr>
              <w:t>1.1</w:t>
            </w:r>
            <w:r w:rsidR="00290551">
              <w:rPr>
                <w:rFonts w:cstheme="minorBidi"/>
                <w:noProof/>
              </w:rPr>
              <w:tab/>
            </w:r>
            <w:r w:rsidR="00290551" w:rsidRPr="00663980">
              <w:rPr>
                <w:rStyle w:val="Hyperlink"/>
                <w:noProof/>
              </w:rPr>
              <w:t>Dictionary Values</w:t>
            </w:r>
            <w:r w:rsidR="00290551">
              <w:rPr>
                <w:noProof/>
                <w:webHidden/>
              </w:rPr>
              <w:tab/>
            </w:r>
            <w:r w:rsidR="00290551">
              <w:rPr>
                <w:noProof/>
                <w:webHidden/>
              </w:rPr>
              <w:fldChar w:fldCharType="begin"/>
            </w:r>
            <w:r w:rsidR="00290551">
              <w:rPr>
                <w:noProof/>
                <w:webHidden/>
              </w:rPr>
              <w:instrText xml:space="preserve"> PAGEREF _Toc491857382 \h </w:instrText>
            </w:r>
            <w:r w:rsidR="00290551">
              <w:rPr>
                <w:noProof/>
                <w:webHidden/>
              </w:rPr>
            </w:r>
            <w:r w:rsidR="00290551">
              <w:rPr>
                <w:noProof/>
                <w:webHidden/>
              </w:rPr>
              <w:fldChar w:fldCharType="separate"/>
            </w:r>
            <w:r w:rsidR="00290551">
              <w:rPr>
                <w:noProof/>
                <w:webHidden/>
              </w:rPr>
              <w:t>4</w:t>
            </w:r>
            <w:r w:rsidR="00290551">
              <w:rPr>
                <w:noProof/>
                <w:webHidden/>
              </w:rPr>
              <w:fldChar w:fldCharType="end"/>
            </w:r>
          </w:hyperlink>
        </w:p>
        <w:p w:rsidR="00290551" w:rsidRDefault="00BF62FB">
          <w:pPr>
            <w:pStyle w:val="TOC3"/>
            <w:tabs>
              <w:tab w:val="left" w:pos="1320"/>
              <w:tab w:val="right" w:leader="dot" w:pos="9350"/>
            </w:tabs>
            <w:rPr>
              <w:rFonts w:cstheme="minorBidi"/>
              <w:noProof/>
            </w:rPr>
          </w:pPr>
          <w:hyperlink w:anchor="_Toc491857383" w:history="1">
            <w:r w:rsidR="00290551" w:rsidRPr="00663980">
              <w:rPr>
                <w:rStyle w:val="Hyperlink"/>
                <w:noProof/>
              </w:rPr>
              <w:t>1.1.1</w:t>
            </w:r>
            <w:r w:rsidR="00290551">
              <w:rPr>
                <w:rFonts w:cstheme="minorBidi"/>
                <w:noProof/>
              </w:rPr>
              <w:tab/>
            </w:r>
            <w:r w:rsidR="00290551" w:rsidRPr="00663980">
              <w:rPr>
                <w:rStyle w:val="Hyperlink"/>
                <w:noProof/>
              </w:rPr>
              <w:t>Tasks</w:t>
            </w:r>
            <w:r w:rsidR="00290551">
              <w:rPr>
                <w:noProof/>
                <w:webHidden/>
              </w:rPr>
              <w:tab/>
            </w:r>
            <w:r w:rsidR="00290551">
              <w:rPr>
                <w:noProof/>
                <w:webHidden/>
              </w:rPr>
              <w:fldChar w:fldCharType="begin"/>
            </w:r>
            <w:r w:rsidR="00290551">
              <w:rPr>
                <w:noProof/>
                <w:webHidden/>
              </w:rPr>
              <w:instrText xml:space="preserve"> PAGEREF _Toc491857383 \h </w:instrText>
            </w:r>
            <w:r w:rsidR="00290551">
              <w:rPr>
                <w:noProof/>
                <w:webHidden/>
              </w:rPr>
            </w:r>
            <w:r w:rsidR="00290551">
              <w:rPr>
                <w:noProof/>
                <w:webHidden/>
              </w:rPr>
              <w:fldChar w:fldCharType="separate"/>
            </w:r>
            <w:r w:rsidR="00290551">
              <w:rPr>
                <w:noProof/>
                <w:webHidden/>
              </w:rPr>
              <w:t>4</w:t>
            </w:r>
            <w:r w:rsidR="00290551">
              <w:rPr>
                <w:noProof/>
                <w:webHidden/>
              </w:rPr>
              <w:fldChar w:fldCharType="end"/>
            </w:r>
          </w:hyperlink>
        </w:p>
        <w:p w:rsidR="00290551" w:rsidRDefault="00BF62FB">
          <w:pPr>
            <w:pStyle w:val="TOC3"/>
            <w:tabs>
              <w:tab w:val="left" w:pos="1320"/>
              <w:tab w:val="right" w:leader="dot" w:pos="9350"/>
            </w:tabs>
            <w:rPr>
              <w:rFonts w:cstheme="minorBidi"/>
              <w:noProof/>
            </w:rPr>
          </w:pPr>
          <w:hyperlink w:anchor="_Toc491857384" w:history="1">
            <w:r w:rsidR="00290551" w:rsidRPr="00663980">
              <w:rPr>
                <w:rStyle w:val="Hyperlink"/>
                <w:noProof/>
              </w:rPr>
              <w:t>1.1.2</w:t>
            </w:r>
            <w:r w:rsidR="00290551">
              <w:rPr>
                <w:rFonts w:cstheme="minorBidi"/>
                <w:noProof/>
              </w:rPr>
              <w:tab/>
            </w:r>
            <w:r w:rsidR="00290551" w:rsidRPr="00663980">
              <w:rPr>
                <w:rStyle w:val="Hyperlink"/>
                <w:noProof/>
              </w:rPr>
              <w:t>Statuses</w:t>
            </w:r>
            <w:r w:rsidR="00290551">
              <w:rPr>
                <w:noProof/>
                <w:webHidden/>
              </w:rPr>
              <w:tab/>
            </w:r>
            <w:r w:rsidR="00290551">
              <w:rPr>
                <w:noProof/>
                <w:webHidden/>
              </w:rPr>
              <w:fldChar w:fldCharType="begin"/>
            </w:r>
            <w:r w:rsidR="00290551">
              <w:rPr>
                <w:noProof/>
                <w:webHidden/>
              </w:rPr>
              <w:instrText xml:space="preserve"> PAGEREF _Toc491857384 \h </w:instrText>
            </w:r>
            <w:r w:rsidR="00290551">
              <w:rPr>
                <w:noProof/>
                <w:webHidden/>
              </w:rPr>
            </w:r>
            <w:r w:rsidR="00290551">
              <w:rPr>
                <w:noProof/>
                <w:webHidden/>
              </w:rPr>
              <w:fldChar w:fldCharType="separate"/>
            </w:r>
            <w:r w:rsidR="00290551">
              <w:rPr>
                <w:noProof/>
                <w:webHidden/>
              </w:rPr>
              <w:t>4</w:t>
            </w:r>
            <w:r w:rsidR="00290551">
              <w:rPr>
                <w:noProof/>
                <w:webHidden/>
              </w:rPr>
              <w:fldChar w:fldCharType="end"/>
            </w:r>
          </w:hyperlink>
        </w:p>
        <w:p w:rsidR="00290551" w:rsidRDefault="00BF62FB">
          <w:pPr>
            <w:pStyle w:val="TOC3"/>
            <w:tabs>
              <w:tab w:val="left" w:pos="1320"/>
              <w:tab w:val="right" w:leader="dot" w:pos="9350"/>
            </w:tabs>
            <w:rPr>
              <w:rFonts w:cstheme="minorBidi"/>
              <w:noProof/>
            </w:rPr>
          </w:pPr>
          <w:hyperlink w:anchor="_Toc491857385" w:history="1">
            <w:r w:rsidR="00290551" w:rsidRPr="00663980">
              <w:rPr>
                <w:rStyle w:val="Hyperlink"/>
                <w:noProof/>
              </w:rPr>
              <w:t>1.1.3</w:t>
            </w:r>
            <w:r w:rsidR="00290551">
              <w:rPr>
                <w:rFonts w:cstheme="minorBidi"/>
                <w:noProof/>
              </w:rPr>
              <w:tab/>
            </w:r>
            <w:r w:rsidR="00290551" w:rsidRPr="00663980">
              <w:rPr>
                <w:rStyle w:val="Hyperlink"/>
                <w:noProof/>
              </w:rPr>
              <w:t>Roles</w:t>
            </w:r>
            <w:r w:rsidR="00290551">
              <w:rPr>
                <w:noProof/>
                <w:webHidden/>
              </w:rPr>
              <w:tab/>
            </w:r>
            <w:r w:rsidR="00290551">
              <w:rPr>
                <w:noProof/>
                <w:webHidden/>
              </w:rPr>
              <w:fldChar w:fldCharType="begin"/>
            </w:r>
            <w:r w:rsidR="00290551">
              <w:rPr>
                <w:noProof/>
                <w:webHidden/>
              </w:rPr>
              <w:instrText xml:space="preserve"> PAGEREF _Toc491857385 \h </w:instrText>
            </w:r>
            <w:r w:rsidR="00290551">
              <w:rPr>
                <w:noProof/>
                <w:webHidden/>
              </w:rPr>
            </w:r>
            <w:r w:rsidR="00290551">
              <w:rPr>
                <w:noProof/>
                <w:webHidden/>
              </w:rPr>
              <w:fldChar w:fldCharType="separate"/>
            </w:r>
            <w:r w:rsidR="00290551">
              <w:rPr>
                <w:noProof/>
                <w:webHidden/>
              </w:rPr>
              <w:t>5</w:t>
            </w:r>
            <w:r w:rsidR="00290551">
              <w:rPr>
                <w:noProof/>
                <w:webHidden/>
              </w:rPr>
              <w:fldChar w:fldCharType="end"/>
            </w:r>
          </w:hyperlink>
        </w:p>
        <w:p w:rsidR="00290551" w:rsidRDefault="00BF62FB">
          <w:pPr>
            <w:pStyle w:val="TOC2"/>
            <w:tabs>
              <w:tab w:val="left" w:pos="880"/>
              <w:tab w:val="right" w:leader="dot" w:pos="9350"/>
            </w:tabs>
            <w:rPr>
              <w:rFonts w:cstheme="minorBidi"/>
              <w:noProof/>
            </w:rPr>
          </w:pPr>
          <w:hyperlink w:anchor="_Toc491857386" w:history="1">
            <w:r w:rsidR="00290551" w:rsidRPr="00663980">
              <w:rPr>
                <w:rStyle w:val="Hyperlink"/>
                <w:noProof/>
              </w:rPr>
              <w:t>1.2</w:t>
            </w:r>
            <w:r w:rsidR="00290551">
              <w:rPr>
                <w:rFonts w:cstheme="minorBidi"/>
                <w:noProof/>
              </w:rPr>
              <w:tab/>
            </w:r>
            <w:r w:rsidR="00290551" w:rsidRPr="00663980">
              <w:rPr>
                <w:rStyle w:val="Hyperlink"/>
                <w:noProof/>
              </w:rPr>
              <w:t>KAVart Report Production</w:t>
            </w:r>
            <w:r w:rsidR="00290551">
              <w:rPr>
                <w:noProof/>
                <w:webHidden/>
              </w:rPr>
              <w:tab/>
            </w:r>
            <w:r w:rsidR="00290551">
              <w:rPr>
                <w:noProof/>
                <w:webHidden/>
              </w:rPr>
              <w:fldChar w:fldCharType="begin"/>
            </w:r>
            <w:r w:rsidR="00290551">
              <w:rPr>
                <w:noProof/>
                <w:webHidden/>
              </w:rPr>
              <w:instrText xml:space="preserve"> PAGEREF _Toc491857386 \h </w:instrText>
            </w:r>
            <w:r w:rsidR="00290551">
              <w:rPr>
                <w:noProof/>
                <w:webHidden/>
              </w:rPr>
            </w:r>
            <w:r w:rsidR="00290551">
              <w:rPr>
                <w:noProof/>
                <w:webHidden/>
              </w:rPr>
              <w:fldChar w:fldCharType="separate"/>
            </w:r>
            <w:r w:rsidR="00290551">
              <w:rPr>
                <w:noProof/>
                <w:webHidden/>
              </w:rPr>
              <w:t>5</w:t>
            </w:r>
            <w:r w:rsidR="00290551">
              <w:rPr>
                <w:noProof/>
                <w:webHidden/>
              </w:rPr>
              <w:fldChar w:fldCharType="end"/>
            </w:r>
          </w:hyperlink>
        </w:p>
        <w:p w:rsidR="00290551" w:rsidRDefault="00BF62FB">
          <w:pPr>
            <w:pStyle w:val="TOC1"/>
            <w:tabs>
              <w:tab w:val="left" w:pos="440"/>
            </w:tabs>
            <w:rPr>
              <w:rFonts w:cstheme="minorBidi"/>
              <w:noProof/>
            </w:rPr>
          </w:pPr>
          <w:hyperlink w:anchor="_Toc491857387" w:history="1">
            <w:r w:rsidR="00290551" w:rsidRPr="00663980">
              <w:rPr>
                <w:rStyle w:val="Hyperlink"/>
                <w:noProof/>
              </w:rPr>
              <w:t>2</w:t>
            </w:r>
            <w:r w:rsidR="00290551">
              <w:rPr>
                <w:rFonts w:cstheme="minorBidi"/>
                <w:noProof/>
              </w:rPr>
              <w:tab/>
            </w:r>
            <w:r w:rsidR="00290551" w:rsidRPr="00663980">
              <w:rPr>
                <w:rStyle w:val="Hyperlink"/>
                <w:noProof/>
              </w:rPr>
              <w:t>Point in Time (PIT) Reports</w:t>
            </w:r>
            <w:r w:rsidR="00290551">
              <w:rPr>
                <w:noProof/>
                <w:webHidden/>
              </w:rPr>
              <w:tab/>
            </w:r>
            <w:r w:rsidR="00290551">
              <w:rPr>
                <w:noProof/>
                <w:webHidden/>
              </w:rPr>
              <w:fldChar w:fldCharType="begin"/>
            </w:r>
            <w:r w:rsidR="00290551">
              <w:rPr>
                <w:noProof/>
                <w:webHidden/>
              </w:rPr>
              <w:instrText xml:space="preserve"> PAGEREF _Toc491857387 \h </w:instrText>
            </w:r>
            <w:r w:rsidR="00290551">
              <w:rPr>
                <w:noProof/>
                <w:webHidden/>
              </w:rPr>
            </w:r>
            <w:r w:rsidR="00290551">
              <w:rPr>
                <w:noProof/>
                <w:webHidden/>
              </w:rPr>
              <w:fldChar w:fldCharType="separate"/>
            </w:r>
            <w:r w:rsidR="00290551">
              <w:rPr>
                <w:noProof/>
                <w:webHidden/>
              </w:rPr>
              <w:t>6</w:t>
            </w:r>
            <w:r w:rsidR="00290551">
              <w:rPr>
                <w:noProof/>
                <w:webHidden/>
              </w:rPr>
              <w:fldChar w:fldCharType="end"/>
            </w:r>
          </w:hyperlink>
        </w:p>
        <w:p w:rsidR="00290551" w:rsidRDefault="00BF62FB">
          <w:pPr>
            <w:pStyle w:val="TOC2"/>
            <w:tabs>
              <w:tab w:val="left" w:pos="880"/>
              <w:tab w:val="right" w:leader="dot" w:pos="9350"/>
            </w:tabs>
            <w:rPr>
              <w:rFonts w:cstheme="minorBidi"/>
              <w:noProof/>
            </w:rPr>
          </w:pPr>
          <w:hyperlink w:anchor="_Toc491857388" w:history="1">
            <w:r w:rsidR="00290551" w:rsidRPr="00663980">
              <w:rPr>
                <w:rStyle w:val="Hyperlink"/>
                <w:noProof/>
              </w:rPr>
              <w:t>2.1</w:t>
            </w:r>
            <w:r w:rsidR="00290551">
              <w:rPr>
                <w:rFonts w:cstheme="minorBidi"/>
                <w:noProof/>
              </w:rPr>
              <w:tab/>
            </w:r>
            <w:r w:rsidR="00290551" w:rsidRPr="00663980">
              <w:rPr>
                <w:rStyle w:val="Hyperlink"/>
                <w:noProof/>
              </w:rPr>
              <w:t>Report Focus</w:t>
            </w:r>
            <w:r w:rsidR="00290551">
              <w:rPr>
                <w:noProof/>
                <w:webHidden/>
              </w:rPr>
              <w:tab/>
            </w:r>
            <w:r w:rsidR="00290551">
              <w:rPr>
                <w:noProof/>
                <w:webHidden/>
              </w:rPr>
              <w:fldChar w:fldCharType="begin"/>
            </w:r>
            <w:r w:rsidR="00290551">
              <w:rPr>
                <w:noProof/>
                <w:webHidden/>
              </w:rPr>
              <w:instrText xml:space="preserve"> PAGEREF _Toc491857388 \h </w:instrText>
            </w:r>
            <w:r w:rsidR="00290551">
              <w:rPr>
                <w:noProof/>
                <w:webHidden/>
              </w:rPr>
            </w:r>
            <w:r w:rsidR="00290551">
              <w:rPr>
                <w:noProof/>
                <w:webHidden/>
              </w:rPr>
              <w:fldChar w:fldCharType="separate"/>
            </w:r>
            <w:r w:rsidR="00290551">
              <w:rPr>
                <w:noProof/>
                <w:webHidden/>
              </w:rPr>
              <w:t>6</w:t>
            </w:r>
            <w:r w:rsidR="00290551">
              <w:rPr>
                <w:noProof/>
                <w:webHidden/>
              </w:rPr>
              <w:fldChar w:fldCharType="end"/>
            </w:r>
          </w:hyperlink>
        </w:p>
        <w:p w:rsidR="00290551" w:rsidRDefault="00BF62FB">
          <w:pPr>
            <w:pStyle w:val="TOC2"/>
            <w:tabs>
              <w:tab w:val="left" w:pos="880"/>
              <w:tab w:val="right" w:leader="dot" w:pos="9350"/>
            </w:tabs>
            <w:rPr>
              <w:rFonts w:cstheme="minorBidi"/>
              <w:noProof/>
            </w:rPr>
          </w:pPr>
          <w:hyperlink w:anchor="_Toc491857389" w:history="1">
            <w:r w:rsidR="00290551" w:rsidRPr="00663980">
              <w:rPr>
                <w:rStyle w:val="Hyperlink"/>
                <w:rFonts w:eastAsia="Times New Roman"/>
                <w:noProof/>
              </w:rPr>
              <w:t>2.2</w:t>
            </w:r>
            <w:r w:rsidR="00290551">
              <w:rPr>
                <w:rFonts w:cstheme="minorBidi"/>
                <w:noProof/>
              </w:rPr>
              <w:tab/>
            </w:r>
            <w:r w:rsidR="00290551" w:rsidRPr="00663980">
              <w:rPr>
                <w:rStyle w:val="Hyperlink"/>
                <w:rFonts w:eastAsia="Times New Roman"/>
                <w:noProof/>
              </w:rPr>
              <w:t>Intended Audience</w:t>
            </w:r>
            <w:r w:rsidR="00290551">
              <w:rPr>
                <w:noProof/>
                <w:webHidden/>
              </w:rPr>
              <w:tab/>
            </w:r>
            <w:r w:rsidR="00290551">
              <w:rPr>
                <w:noProof/>
                <w:webHidden/>
              </w:rPr>
              <w:fldChar w:fldCharType="begin"/>
            </w:r>
            <w:r w:rsidR="00290551">
              <w:rPr>
                <w:noProof/>
                <w:webHidden/>
              </w:rPr>
              <w:instrText xml:space="preserve"> PAGEREF _Toc491857389 \h </w:instrText>
            </w:r>
            <w:r w:rsidR="00290551">
              <w:rPr>
                <w:noProof/>
                <w:webHidden/>
              </w:rPr>
            </w:r>
            <w:r w:rsidR="00290551">
              <w:rPr>
                <w:noProof/>
                <w:webHidden/>
              </w:rPr>
              <w:fldChar w:fldCharType="separate"/>
            </w:r>
            <w:r w:rsidR="00290551">
              <w:rPr>
                <w:noProof/>
                <w:webHidden/>
              </w:rPr>
              <w:t>6</w:t>
            </w:r>
            <w:r w:rsidR="00290551">
              <w:rPr>
                <w:noProof/>
                <w:webHidden/>
              </w:rPr>
              <w:fldChar w:fldCharType="end"/>
            </w:r>
          </w:hyperlink>
        </w:p>
        <w:p w:rsidR="00290551" w:rsidRDefault="00BF62FB">
          <w:pPr>
            <w:pStyle w:val="TOC2"/>
            <w:tabs>
              <w:tab w:val="left" w:pos="880"/>
              <w:tab w:val="right" w:leader="dot" w:pos="9350"/>
            </w:tabs>
            <w:rPr>
              <w:rFonts w:cstheme="minorBidi"/>
              <w:noProof/>
            </w:rPr>
          </w:pPr>
          <w:hyperlink w:anchor="_Toc491857390" w:history="1">
            <w:r w:rsidR="00290551" w:rsidRPr="00663980">
              <w:rPr>
                <w:rStyle w:val="Hyperlink"/>
                <w:noProof/>
              </w:rPr>
              <w:t>2.3</w:t>
            </w:r>
            <w:r w:rsidR="00290551">
              <w:rPr>
                <w:rFonts w:cstheme="minorBidi"/>
                <w:noProof/>
              </w:rPr>
              <w:tab/>
            </w:r>
            <w:r w:rsidR="00290551" w:rsidRPr="00663980">
              <w:rPr>
                <w:rStyle w:val="Hyperlink"/>
                <w:noProof/>
              </w:rPr>
              <w:t>Report Production</w:t>
            </w:r>
            <w:r w:rsidR="00290551">
              <w:rPr>
                <w:noProof/>
                <w:webHidden/>
              </w:rPr>
              <w:tab/>
            </w:r>
            <w:r w:rsidR="00290551">
              <w:rPr>
                <w:noProof/>
                <w:webHidden/>
              </w:rPr>
              <w:fldChar w:fldCharType="begin"/>
            </w:r>
            <w:r w:rsidR="00290551">
              <w:rPr>
                <w:noProof/>
                <w:webHidden/>
              </w:rPr>
              <w:instrText xml:space="preserve"> PAGEREF _Toc491857390 \h </w:instrText>
            </w:r>
            <w:r w:rsidR="00290551">
              <w:rPr>
                <w:noProof/>
                <w:webHidden/>
              </w:rPr>
            </w:r>
            <w:r w:rsidR="00290551">
              <w:rPr>
                <w:noProof/>
                <w:webHidden/>
              </w:rPr>
              <w:fldChar w:fldCharType="separate"/>
            </w:r>
            <w:r w:rsidR="00290551">
              <w:rPr>
                <w:noProof/>
                <w:webHidden/>
              </w:rPr>
              <w:t>6</w:t>
            </w:r>
            <w:r w:rsidR="00290551">
              <w:rPr>
                <w:noProof/>
                <w:webHidden/>
              </w:rPr>
              <w:fldChar w:fldCharType="end"/>
            </w:r>
          </w:hyperlink>
        </w:p>
        <w:p w:rsidR="00290551" w:rsidRDefault="00BF62FB">
          <w:pPr>
            <w:pStyle w:val="TOC2"/>
            <w:tabs>
              <w:tab w:val="left" w:pos="880"/>
              <w:tab w:val="right" w:leader="dot" w:pos="9350"/>
            </w:tabs>
            <w:rPr>
              <w:rFonts w:cstheme="minorBidi"/>
              <w:noProof/>
            </w:rPr>
          </w:pPr>
          <w:hyperlink w:anchor="_Toc491857391" w:history="1">
            <w:r w:rsidR="00290551" w:rsidRPr="00663980">
              <w:rPr>
                <w:rStyle w:val="Hyperlink"/>
                <w:noProof/>
              </w:rPr>
              <w:t>2.4</w:t>
            </w:r>
            <w:r w:rsidR="00290551">
              <w:rPr>
                <w:rFonts w:cstheme="minorBidi"/>
                <w:noProof/>
              </w:rPr>
              <w:tab/>
            </w:r>
            <w:r w:rsidR="00290551" w:rsidRPr="00663980">
              <w:rPr>
                <w:rStyle w:val="Hyperlink"/>
                <w:noProof/>
              </w:rPr>
              <w:t>Sample Report</w:t>
            </w:r>
            <w:r w:rsidR="00290551">
              <w:rPr>
                <w:noProof/>
                <w:webHidden/>
              </w:rPr>
              <w:tab/>
            </w:r>
            <w:r w:rsidR="00290551">
              <w:rPr>
                <w:noProof/>
                <w:webHidden/>
              </w:rPr>
              <w:fldChar w:fldCharType="begin"/>
            </w:r>
            <w:r w:rsidR="00290551">
              <w:rPr>
                <w:noProof/>
                <w:webHidden/>
              </w:rPr>
              <w:instrText xml:space="preserve"> PAGEREF _Toc491857391 \h </w:instrText>
            </w:r>
            <w:r w:rsidR="00290551">
              <w:rPr>
                <w:noProof/>
                <w:webHidden/>
              </w:rPr>
            </w:r>
            <w:r w:rsidR="00290551">
              <w:rPr>
                <w:noProof/>
                <w:webHidden/>
              </w:rPr>
              <w:fldChar w:fldCharType="separate"/>
            </w:r>
            <w:r w:rsidR="00290551">
              <w:rPr>
                <w:noProof/>
                <w:webHidden/>
              </w:rPr>
              <w:t>6</w:t>
            </w:r>
            <w:r w:rsidR="00290551">
              <w:rPr>
                <w:noProof/>
                <w:webHidden/>
              </w:rPr>
              <w:fldChar w:fldCharType="end"/>
            </w:r>
          </w:hyperlink>
        </w:p>
        <w:p w:rsidR="00290551" w:rsidRDefault="00BF62FB">
          <w:pPr>
            <w:pStyle w:val="TOC2"/>
            <w:tabs>
              <w:tab w:val="left" w:pos="880"/>
              <w:tab w:val="right" w:leader="dot" w:pos="9350"/>
            </w:tabs>
            <w:rPr>
              <w:rFonts w:cstheme="minorBidi"/>
              <w:noProof/>
            </w:rPr>
          </w:pPr>
          <w:hyperlink w:anchor="_Toc491857392" w:history="1">
            <w:r w:rsidR="00290551" w:rsidRPr="00663980">
              <w:rPr>
                <w:rStyle w:val="Hyperlink"/>
                <w:noProof/>
              </w:rPr>
              <w:t>2.5</w:t>
            </w:r>
            <w:r w:rsidR="00290551">
              <w:rPr>
                <w:rFonts w:cstheme="minorBidi"/>
                <w:noProof/>
              </w:rPr>
              <w:tab/>
            </w:r>
            <w:r w:rsidR="00290551" w:rsidRPr="00663980">
              <w:rPr>
                <w:rStyle w:val="Hyperlink"/>
                <w:noProof/>
              </w:rPr>
              <w:t>Columns Definitions</w:t>
            </w:r>
            <w:r w:rsidR="00290551">
              <w:rPr>
                <w:noProof/>
                <w:webHidden/>
              </w:rPr>
              <w:tab/>
            </w:r>
            <w:r w:rsidR="00290551">
              <w:rPr>
                <w:noProof/>
                <w:webHidden/>
              </w:rPr>
              <w:fldChar w:fldCharType="begin"/>
            </w:r>
            <w:r w:rsidR="00290551">
              <w:rPr>
                <w:noProof/>
                <w:webHidden/>
              </w:rPr>
              <w:instrText xml:space="preserve"> PAGEREF _Toc491857392 \h </w:instrText>
            </w:r>
            <w:r w:rsidR="00290551">
              <w:rPr>
                <w:noProof/>
                <w:webHidden/>
              </w:rPr>
            </w:r>
            <w:r w:rsidR="00290551">
              <w:rPr>
                <w:noProof/>
                <w:webHidden/>
              </w:rPr>
              <w:fldChar w:fldCharType="separate"/>
            </w:r>
            <w:r w:rsidR="00290551">
              <w:rPr>
                <w:noProof/>
                <w:webHidden/>
              </w:rPr>
              <w:t>7</w:t>
            </w:r>
            <w:r w:rsidR="00290551">
              <w:rPr>
                <w:noProof/>
                <w:webHidden/>
              </w:rPr>
              <w:fldChar w:fldCharType="end"/>
            </w:r>
          </w:hyperlink>
        </w:p>
        <w:p w:rsidR="00290551" w:rsidRDefault="00BF62FB">
          <w:pPr>
            <w:pStyle w:val="TOC3"/>
            <w:tabs>
              <w:tab w:val="left" w:pos="1320"/>
              <w:tab w:val="right" w:leader="dot" w:pos="9350"/>
            </w:tabs>
            <w:rPr>
              <w:rFonts w:cstheme="minorBidi"/>
              <w:noProof/>
            </w:rPr>
          </w:pPr>
          <w:hyperlink w:anchor="_Toc491857393" w:history="1">
            <w:r w:rsidR="00290551" w:rsidRPr="00663980">
              <w:rPr>
                <w:rStyle w:val="Hyperlink"/>
                <w:noProof/>
              </w:rPr>
              <w:t>2.5.1</w:t>
            </w:r>
            <w:r w:rsidR="00290551">
              <w:rPr>
                <w:rFonts w:cstheme="minorBidi"/>
                <w:noProof/>
              </w:rPr>
              <w:tab/>
            </w:r>
            <w:r w:rsidR="00290551" w:rsidRPr="00663980">
              <w:rPr>
                <w:rStyle w:val="Hyperlink"/>
                <w:noProof/>
              </w:rPr>
              <w:t>Standard Columns</w:t>
            </w:r>
            <w:r w:rsidR="00290551">
              <w:rPr>
                <w:noProof/>
                <w:webHidden/>
              </w:rPr>
              <w:tab/>
            </w:r>
            <w:r w:rsidR="00290551">
              <w:rPr>
                <w:noProof/>
                <w:webHidden/>
              </w:rPr>
              <w:fldChar w:fldCharType="begin"/>
            </w:r>
            <w:r w:rsidR="00290551">
              <w:rPr>
                <w:noProof/>
                <w:webHidden/>
              </w:rPr>
              <w:instrText xml:space="preserve"> PAGEREF _Toc491857393 \h </w:instrText>
            </w:r>
            <w:r w:rsidR="00290551">
              <w:rPr>
                <w:noProof/>
                <w:webHidden/>
              </w:rPr>
            </w:r>
            <w:r w:rsidR="00290551">
              <w:rPr>
                <w:noProof/>
                <w:webHidden/>
              </w:rPr>
              <w:fldChar w:fldCharType="separate"/>
            </w:r>
            <w:r w:rsidR="00290551">
              <w:rPr>
                <w:noProof/>
                <w:webHidden/>
              </w:rPr>
              <w:t>7</w:t>
            </w:r>
            <w:r w:rsidR="00290551">
              <w:rPr>
                <w:noProof/>
                <w:webHidden/>
              </w:rPr>
              <w:fldChar w:fldCharType="end"/>
            </w:r>
          </w:hyperlink>
        </w:p>
        <w:p w:rsidR="00290551" w:rsidRDefault="00BF62FB">
          <w:pPr>
            <w:pStyle w:val="TOC3"/>
            <w:tabs>
              <w:tab w:val="left" w:pos="1320"/>
              <w:tab w:val="right" w:leader="dot" w:pos="9350"/>
            </w:tabs>
            <w:rPr>
              <w:rFonts w:cstheme="minorBidi"/>
              <w:noProof/>
            </w:rPr>
          </w:pPr>
          <w:hyperlink w:anchor="_Toc491857394" w:history="1">
            <w:r w:rsidR="00290551" w:rsidRPr="00663980">
              <w:rPr>
                <w:rStyle w:val="Hyperlink"/>
                <w:noProof/>
              </w:rPr>
              <w:t>2.5.2</w:t>
            </w:r>
            <w:r w:rsidR="00290551">
              <w:rPr>
                <w:rFonts w:cstheme="minorBidi"/>
                <w:noProof/>
              </w:rPr>
              <w:tab/>
            </w:r>
            <w:r w:rsidR="00290551" w:rsidRPr="00663980">
              <w:rPr>
                <w:rStyle w:val="Hyperlink"/>
                <w:noProof/>
              </w:rPr>
              <w:t>Workflow Specific Columns</w:t>
            </w:r>
            <w:r w:rsidR="00290551">
              <w:rPr>
                <w:noProof/>
                <w:webHidden/>
              </w:rPr>
              <w:tab/>
            </w:r>
            <w:r w:rsidR="00290551">
              <w:rPr>
                <w:noProof/>
                <w:webHidden/>
              </w:rPr>
              <w:fldChar w:fldCharType="begin"/>
            </w:r>
            <w:r w:rsidR="00290551">
              <w:rPr>
                <w:noProof/>
                <w:webHidden/>
              </w:rPr>
              <w:instrText xml:space="preserve"> PAGEREF _Toc491857394 \h </w:instrText>
            </w:r>
            <w:r w:rsidR="00290551">
              <w:rPr>
                <w:noProof/>
                <w:webHidden/>
              </w:rPr>
            </w:r>
            <w:r w:rsidR="00290551">
              <w:rPr>
                <w:noProof/>
                <w:webHidden/>
              </w:rPr>
              <w:fldChar w:fldCharType="separate"/>
            </w:r>
            <w:r w:rsidR="00290551">
              <w:rPr>
                <w:noProof/>
                <w:webHidden/>
              </w:rPr>
              <w:t>9</w:t>
            </w:r>
            <w:r w:rsidR="00290551">
              <w:rPr>
                <w:noProof/>
                <w:webHidden/>
              </w:rPr>
              <w:fldChar w:fldCharType="end"/>
            </w:r>
          </w:hyperlink>
        </w:p>
        <w:p w:rsidR="00290551" w:rsidRDefault="00BF62FB">
          <w:pPr>
            <w:pStyle w:val="TOC2"/>
            <w:tabs>
              <w:tab w:val="left" w:pos="880"/>
              <w:tab w:val="right" w:leader="dot" w:pos="9350"/>
            </w:tabs>
            <w:rPr>
              <w:rFonts w:cstheme="minorBidi"/>
              <w:noProof/>
            </w:rPr>
          </w:pPr>
          <w:hyperlink w:anchor="_Toc491857395" w:history="1">
            <w:r w:rsidR="00290551" w:rsidRPr="00663980">
              <w:rPr>
                <w:rStyle w:val="Hyperlink"/>
                <w:noProof/>
              </w:rPr>
              <w:t>2.6</w:t>
            </w:r>
            <w:r w:rsidR="00290551">
              <w:rPr>
                <w:rFonts w:cstheme="minorBidi"/>
                <w:noProof/>
              </w:rPr>
              <w:tab/>
            </w:r>
            <w:r w:rsidR="00290551" w:rsidRPr="00663980">
              <w:rPr>
                <w:rStyle w:val="Hyperlink"/>
                <w:noProof/>
              </w:rPr>
              <w:t>Management Analysis</w:t>
            </w:r>
            <w:r w:rsidR="00290551">
              <w:rPr>
                <w:noProof/>
                <w:webHidden/>
              </w:rPr>
              <w:tab/>
            </w:r>
            <w:r w:rsidR="00290551">
              <w:rPr>
                <w:noProof/>
                <w:webHidden/>
              </w:rPr>
              <w:fldChar w:fldCharType="begin"/>
            </w:r>
            <w:r w:rsidR="00290551">
              <w:rPr>
                <w:noProof/>
                <w:webHidden/>
              </w:rPr>
              <w:instrText xml:space="preserve"> PAGEREF _Toc491857395 \h </w:instrText>
            </w:r>
            <w:r w:rsidR="00290551">
              <w:rPr>
                <w:noProof/>
                <w:webHidden/>
              </w:rPr>
            </w:r>
            <w:r w:rsidR="00290551">
              <w:rPr>
                <w:noProof/>
                <w:webHidden/>
              </w:rPr>
              <w:fldChar w:fldCharType="separate"/>
            </w:r>
            <w:r w:rsidR="00290551">
              <w:rPr>
                <w:noProof/>
                <w:webHidden/>
              </w:rPr>
              <w:t>11</w:t>
            </w:r>
            <w:r w:rsidR="00290551">
              <w:rPr>
                <w:noProof/>
                <w:webHidden/>
              </w:rPr>
              <w:fldChar w:fldCharType="end"/>
            </w:r>
          </w:hyperlink>
        </w:p>
        <w:p w:rsidR="00290551" w:rsidRDefault="00BF62FB">
          <w:pPr>
            <w:pStyle w:val="TOC1"/>
            <w:tabs>
              <w:tab w:val="left" w:pos="440"/>
            </w:tabs>
            <w:rPr>
              <w:rFonts w:cstheme="minorBidi"/>
              <w:noProof/>
            </w:rPr>
          </w:pPr>
          <w:hyperlink w:anchor="_Toc491857396" w:history="1">
            <w:r w:rsidR="00290551" w:rsidRPr="00663980">
              <w:rPr>
                <w:rStyle w:val="Hyperlink"/>
                <w:noProof/>
              </w:rPr>
              <w:t>3</w:t>
            </w:r>
            <w:r w:rsidR="00290551">
              <w:rPr>
                <w:rFonts w:cstheme="minorBidi"/>
                <w:noProof/>
              </w:rPr>
              <w:tab/>
            </w:r>
            <w:r w:rsidR="00290551" w:rsidRPr="00663980">
              <w:rPr>
                <w:rStyle w:val="Hyperlink"/>
                <w:noProof/>
              </w:rPr>
              <w:t>Volume (VOL) Reports</w:t>
            </w:r>
            <w:r w:rsidR="00290551">
              <w:rPr>
                <w:noProof/>
                <w:webHidden/>
              </w:rPr>
              <w:tab/>
            </w:r>
            <w:r w:rsidR="00290551">
              <w:rPr>
                <w:noProof/>
                <w:webHidden/>
              </w:rPr>
              <w:fldChar w:fldCharType="begin"/>
            </w:r>
            <w:r w:rsidR="00290551">
              <w:rPr>
                <w:noProof/>
                <w:webHidden/>
              </w:rPr>
              <w:instrText xml:space="preserve"> PAGEREF _Toc491857396 \h </w:instrText>
            </w:r>
            <w:r w:rsidR="00290551">
              <w:rPr>
                <w:noProof/>
                <w:webHidden/>
              </w:rPr>
            </w:r>
            <w:r w:rsidR="00290551">
              <w:rPr>
                <w:noProof/>
                <w:webHidden/>
              </w:rPr>
              <w:fldChar w:fldCharType="separate"/>
            </w:r>
            <w:r w:rsidR="00290551">
              <w:rPr>
                <w:noProof/>
                <w:webHidden/>
              </w:rPr>
              <w:t>12</w:t>
            </w:r>
            <w:r w:rsidR="00290551">
              <w:rPr>
                <w:noProof/>
                <w:webHidden/>
              </w:rPr>
              <w:fldChar w:fldCharType="end"/>
            </w:r>
          </w:hyperlink>
        </w:p>
        <w:p w:rsidR="00290551" w:rsidRDefault="00BF62FB">
          <w:pPr>
            <w:pStyle w:val="TOC2"/>
            <w:tabs>
              <w:tab w:val="left" w:pos="880"/>
              <w:tab w:val="right" w:leader="dot" w:pos="9350"/>
            </w:tabs>
            <w:rPr>
              <w:rFonts w:cstheme="minorBidi"/>
              <w:noProof/>
            </w:rPr>
          </w:pPr>
          <w:hyperlink w:anchor="_Toc491857397" w:history="1">
            <w:r w:rsidR="00290551" w:rsidRPr="00663980">
              <w:rPr>
                <w:rStyle w:val="Hyperlink"/>
                <w:noProof/>
              </w:rPr>
              <w:t>3.1</w:t>
            </w:r>
            <w:r w:rsidR="00290551">
              <w:rPr>
                <w:rFonts w:cstheme="minorBidi"/>
                <w:noProof/>
              </w:rPr>
              <w:tab/>
            </w:r>
            <w:r w:rsidR="00290551" w:rsidRPr="00663980">
              <w:rPr>
                <w:rStyle w:val="Hyperlink"/>
                <w:noProof/>
              </w:rPr>
              <w:t>Report Focus</w:t>
            </w:r>
            <w:r w:rsidR="00290551">
              <w:rPr>
                <w:noProof/>
                <w:webHidden/>
              </w:rPr>
              <w:tab/>
            </w:r>
            <w:r w:rsidR="00290551">
              <w:rPr>
                <w:noProof/>
                <w:webHidden/>
              </w:rPr>
              <w:fldChar w:fldCharType="begin"/>
            </w:r>
            <w:r w:rsidR="00290551">
              <w:rPr>
                <w:noProof/>
                <w:webHidden/>
              </w:rPr>
              <w:instrText xml:space="preserve"> PAGEREF _Toc491857397 \h </w:instrText>
            </w:r>
            <w:r w:rsidR="00290551">
              <w:rPr>
                <w:noProof/>
                <w:webHidden/>
              </w:rPr>
            </w:r>
            <w:r w:rsidR="00290551">
              <w:rPr>
                <w:noProof/>
                <w:webHidden/>
              </w:rPr>
              <w:fldChar w:fldCharType="separate"/>
            </w:r>
            <w:r w:rsidR="00290551">
              <w:rPr>
                <w:noProof/>
                <w:webHidden/>
              </w:rPr>
              <w:t>12</w:t>
            </w:r>
            <w:r w:rsidR="00290551">
              <w:rPr>
                <w:noProof/>
                <w:webHidden/>
              </w:rPr>
              <w:fldChar w:fldCharType="end"/>
            </w:r>
          </w:hyperlink>
        </w:p>
        <w:p w:rsidR="00290551" w:rsidRDefault="00BF62FB">
          <w:pPr>
            <w:pStyle w:val="TOC2"/>
            <w:tabs>
              <w:tab w:val="left" w:pos="880"/>
              <w:tab w:val="right" w:leader="dot" w:pos="9350"/>
            </w:tabs>
            <w:rPr>
              <w:rFonts w:cstheme="minorBidi"/>
              <w:noProof/>
            </w:rPr>
          </w:pPr>
          <w:hyperlink w:anchor="_Toc491857398" w:history="1">
            <w:r w:rsidR="00290551" w:rsidRPr="00663980">
              <w:rPr>
                <w:rStyle w:val="Hyperlink"/>
                <w:noProof/>
              </w:rPr>
              <w:t>3.2</w:t>
            </w:r>
            <w:r w:rsidR="00290551">
              <w:rPr>
                <w:rFonts w:cstheme="minorBidi"/>
                <w:noProof/>
              </w:rPr>
              <w:tab/>
            </w:r>
            <w:r w:rsidR="00290551" w:rsidRPr="00663980">
              <w:rPr>
                <w:rStyle w:val="Hyperlink"/>
                <w:noProof/>
              </w:rPr>
              <w:t>Intended Audience</w:t>
            </w:r>
            <w:r w:rsidR="00290551">
              <w:rPr>
                <w:noProof/>
                <w:webHidden/>
              </w:rPr>
              <w:tab/>
            </w:r>
            <w:r w:rsidR="00290551">
              <w:rPr>
                <w:noProof/>
                <w:webHidden/>
              </w:rPr>
              <w:fldChar w:fldCharType="begin"/>
            </w:r>
            <w:r w:rsidR="00290551">
              <w:rPr>
                <w:noProof/>
                <w:webHidden/>
              </w:rPr>
              <w:instrText xml:space="preserve"> PAGEREF _Toc491857398 \h </w:instrText>
            </w:r>
            <w:r w:rsidR="00290551">
              <w:rPr>
                <w:noProof/>
                <w:webHidden/>
              </w:rPr>
            </w:r>
            <w:r w:rsidR="00290551">
              <w:rPr>
                <w:noProof/>
                <w:webHidden/>
              </w:rPr>
              <w:fldChar w:fldCharType="separate"/>
            </w:r>
            <w:r w:rsidR="00290551">
              <w:rPr>
                <w:noProof/>
                <w:webHidden/>
              </w:rPr>
              <w:t>12</w:t>
            </w:r>
            <w:r w:rsidR="00290551">
              <w:rPr>
                <w:noProof/>
                <w:webHidden/>
              </w:rPr>
              <w:fldChar w:fldCharType="end"/>
            </w:r>
          </w:hyperlink>
        </w:p>
        <w:p w:rsidR="00290551" w:rsidRDefault="00BF62FB">
          <w:pPr>
            <w:pStyle w:val="TOC2"/>
            <w:tabs>
              <w:tab w:val="left" w:pos="880"/>
              <w:tab w:val="right" w:leader="dot" w:pos="9350"/>
            </w:tabs>
            <w:rPr>
              <w:rFonts w:cstheme="minorBidi"/>
              <w:noProof/>
            </w:rPr>
          </w:pPr>
          <w:hyperlink w:anchor="_Toc491857399" w:history="1">
            <w:r w:rsidR="00290551" w:rsidRPr="00663980">
              <w:rPr>
                <w:rStyle w:val="Hyperlink"/>
                <w:noProof/>
              </w:rPr>
              <w:t>3.3</w:t>
            </w:r>
            <w:r w:rsidR="00290551">
              <w:rPr>
                <w:rFonts w:cstheme="minorBidi"/>
                <w:noProof/>
              </w:rPr>
              <w:tab/>
            </w:r>
            <w:r w:rsidR="00290551" w:rsidRPr="00663980">
              <w:rPr>
                <w:rStyle w:val="Hyperlink"/>
                <w:noProof/>
              </w:rPr>
              <w:t>Report Production</w:t>
            </w:r>
            <w:r w:rsidR="00290551">
              <w:rPr>
                <w:noProof/>
                <w:webHidden/>
              </w:rPr>
              <w:tab/>
            </w:r>
            <w:r w:rsidR="00290551">
              <w:rPr>
                <w:noProof/>
                <w:webHidden/>
              </w:rPr>
              <w:fldChar w:fldCharType="begin"/>
            </w:r>
            <w:r w:rsidR="00290551">
              <w:rPr>
                <w:noProof/>
                <w:webHidden/>
              </w:rPr>
              <w:instrText xml:space="preserve"> PAGEREF _Toc491857399 \h </w:instrText>
            </w:r>
            <w:r w:rsidR="00290551">
              <w:rPr>
                <w:noProof/>
                <w:webHidden/>
              </w:rPr>
            </w:r>
            <w:r w:rsidR="00290551">
              <w:rPr>
                <w:noProof/>
                <w:webHidden/>
              </w:rPr>
              <w:fldChar w:fldCharType="separate"/>
            </w:r>
            <w:r w:rsidR="00290551">
              <w:rPr>
                <w:noProof/>
                <w:webHidden/>
              </w:rPr>
              <w:t>12</w:t>
            </w:r>
            <w:r w:rsidR="00290551">
              <w:rPr>
                <w:noProof/>
                <w:webHidden/>
              </w:rPr>
              <w:fldChar w:fldCharType="end"/>
            </w:r>
          </w:hyperlink>
        </w:p>
        <w:p w:rsidR="00290551" w:rsidRDefault="00BF62FB">
          <w:pPr>
            <w:pStyle w:val="TOC2"/>
            <w:tabs>
              <w:tab w:val="left" w:pos="880"/>
              <w:tab w:val="right" w:leader="dot" w:pos="9350"/>
            </w:tabs>
            <w:rPr>
              <w:rFonts w:cstheme="minorBidi"/>
              <w:noProof/>
            </w:rPr>
          </w:pPr>
          <w:hyperlink w:anchor="_Toc491857400" w:history="1">
            <w:r w:rsidR="00290551" w:rsidRPr="00663980">
              <w:rPr>
                <w:rStyle w:val="Hyperlink"/>
                <w:noProof/>
              </w:rPr>
              <w:t>3.4</w:t>
            </w:r>
            <w:r w:rsidR="00290551">
              <w:rPr>
                <w:rFonts w:cstheme="minorBidi"/>
                <w:noProof/>
              </w:rPr>
              <w:tab/>
            </w:r>
            <w:r w:rsidR="00290551" w:rsidRPr="00663980">
              <w:rPr>
                <w:rStyle w:val="Hyperlink"/>
                <w:noProof/>
              </w:rPr>
              <w:t>Sample Report</w:t>
            </w:r>
            <w:r w:rsidR="00290551">
              <w:rPr>
                <w:noProof/>
                <w:webHidden/>
              </w:rPr>
              <w:tab/>
            </w:r>
            <w:r w:rsidR="00290551">
              <w:rPr>
                <w:noProof/>
                <w:webHidden/>
              </w:rPr>
              <w:fldChar w:fldCharType="begin"/>
            </w:r>
            <w:r w:rsidR="00290551">
              <w:rPr>
                <w:noProof/>
                <w:webHidden/>
              </w:rPr>
              <w:instrText xml:space="preserve"> PAGEREF _Toc491857400 \h </w:instrText>
            </w:r>
            <w:r w:rsidR="00290551">
              <w:rPr>
                <w:noProof/>
                <w:webHidden/>
              </w:rPr>
            </w:r>
            <w:r w:rsidR="00290551">
              <w:rPr>
                <w:noProof/>
                <w:webHidden/>
              </w:rPr>
              <w:fldChar w:fldCharType="separate"/>
            </w:r>
            <w:r w:rsidR="00290551">
              <w:rPr>
                <w:noProof/>
                <w:webHidden/>
              </w:rPr>
              <w:t>13</w:t>
            </w:r>
            <w:r w:rsidR="00290551">
              <w:rPr>
                <w:noProof/>
                <w:webHidden/>
              </w:rPr>
              <w:fldChar w:fldCharType="end"/>
            </w:r>
          </w:hyperlink>
        </w:p>
        <w:p w:rsidR="00290551" w:rsidRDefault="00BF62FB">
          <w:pPr>
            <w:pStyle w:val="TOC2"/>
            <w:tabs>
              <w:tab w:val="left" w:pos="880"/>
              <w:tab w:val="right" w:leader="dot" w:pos="9350"/>
            </w:tabs>
            <w:rPr>
              <w:rFonts w:cstheme="minorBidi"/>
              <w:noProof/>
            </w:rPr>
          </w:pPr>
          <w:hyperlink w:anchor="_Toc491857401" w:history="1">
            <w:r w:rsidR="00290551" w:rsidRPr="00663980">
              <w:rPr>
                <w:rStyle w:val="Hyperlink"/>
                <w:noProof/>
              </w:rPr>
              <w:t>3.5</w:t>
            </w:r>
            <w:r w:rsidR="00290551">
              <w:rPr>
                <w:rFonts w:cstheme="minorBidi"/>
                <w:noProof/>
              </w:rPr>
              <w:tab/>
            </w:r>
            <w:r w:rsidR="00290551" w:rsidRPr="00663980">
              <w:rPr>
                <w:rStyle w:val="Hyperlink"/>
                <w:noProof/>
              </w:rPr>
              <w:t>Column Definitions</w:t>
            </w:r>
            <w:r w:rsidR="00290551">
              <w:rPr>
                <w:noProof/>
                <w:webHidden/>
              </w:rPr>
              <w:tab/>
            </w:r>
            <w:r w:rsidR="00290551">
              <w:rPr>
                <w:noProof/>
                <w:webHidden/>
              </w:rPr>
              <w:fldChar w:fldCharType="begin"/>
            </w:r>
            <w:r w:rsidR="00290551">
              <w:rPr>
                <w:noProof/>
                <w:webHidden/>
              </w:rPr>
              <w:instrText xml:space="preserve"> PAGEREF _Toc491857401 \h </w:instrText>
            </w:r>
            <w:r w:rsidR="00290551">
              <w:rPr>
                <w:noProof/>
                <w:webHidden/>
              </w:rPr>
            </w:r>
            <w:r w:rsidR="00290551">
              <w:rPr>
                <w:noProof/>
                <w:webHidden/>
              </w:rPr>
              <w:fldChar w:fldCharType="separate"/>
            </w:r>
            <w:r w:rsidR="00290551">
              <w:rPr>
                <w:noProof/>
                <w:webHidden/>
              </w:rPr>
              <w:t>13</w:t>
            </w:r>
            <w:r w:rsidR="00290551">
              <w:rPr>
                <w:noProof/>
                <w:webHidden/>
              </w:rPr>
              <w:fldChar w:fldCharType="end"/>
            </w:r>
          </w:hyperlink>
        </w:p>
        <w:p w:rsidR="00290551" w:rsidRDefault="00BF62FB">
          <w:pPr>
            <w:pStyle w:val="TOC3"/>
            <w:tabs>
              <w:tab w:val="left" w:pos="1320"/>
              <w:tab w:val="right" w:leader="dot" w:pos="9350"/>
            </w:tabs>
            <w:rPr>
              <w:rFonts w:cstheme="minorBidi"/>
              <w:noProof/>
            </w:rPr>
          </w:pPr>
          <w:hyperlink w:anchor="_Toc491857402" w:history="1">
            <w:r w:rsidR="00290551" w:rsidRPr="00663980">
              <w:rPr>
                <w:rStyle w:val="Hyperlink"/>
                <w:noProof/>
              </w:rPr>
              <w:t>3.5.1</w:t>
            </w:r>
            <w:r w:rsidR="00290551">
              <w:rPr>
                <w:rFonts w:cstheme="minorBidi"/>
                <w:noProof/>
              </w:rPr>
              <w:tab/>
            </w:r>
            <w:r w:rsidR="00290551" w:rsidRPr="00663980">
              <w:rPr>
                <w:rStyle w:val="Hyperlink"/>
                <w:noProof/>
              </w:rPr>
              <w:t>Standard Columns</w:t>
            </w:r>
            <w:r w:rsidR="00290551">
              <w:rPr>
                <w:noProof/>
                <w:webHidden/>
              </w:rPr>
              <w:tab/>
            </w:r>
            <w:r w:rsidR="00290551">
              <w:rPr>
                <w:noProof/>
                <w:webHidden/>
              </w:rPr>
              <w:fldChar w:fldCharType="begin"/>
            </w:r>
            <w:r w:rsidR="00290551">
              <w:rPr>
                <w:noProof/>
                <w:webHidden/>
              </w:rPr>
              <w:instrText xml:space="preserve"> PAGEREF _Toc491857402 \h </w:instrText>
            </w:r>
            <w:r w:rsidR="00290551">
              <w:rPr>
                <w:noProof/>
                <w:webHidden/>
              </w:rPr>
            </w:r>
            <w:r w:rsidR="00290551">
              <w:rPr>
                <w:noProof/>
                <w:webHidden/>
              </w:rPr>
              <w:fldChar w:fldCharType="separate"/>
            </w:r>
            <w:r w:rsidR="00290551">
              <w:rPr>
                <w:noProof/>
                <w:webHidden/>
              </w:rPr>
              <w:t>13</w:t>
            </w:r>
            <w:r w:rsidR="00290551">
              <w:rPr>
                <w:noProof/>
                <w:webHidden/>
              </w:rPr>
              <w:fldChar w:fldCharType="end"/>
            </w:r>
          </w:hyperlink>
        </w:p>
        <w:p w:rsidR="00290551" w:rsidRDefault="00BF62FB">
          <w:pPr>
            <w:pStyle w:val="TOC3"/>
            <w:tabs>
              <w:tab w:val="left" w:pos="1320"/>
              <w:tab w:val="right" w:leader="dot" w:pos="9350"/>
            </w:tabs>
            <w:rPr>
              <w:rFonts w:cstheme="minorBidi"/>
              <w:noProof/>
            </w:rPr>
          </w:pPr>
          <w:hyperlink w:anchor="_Toc491857403" w:history="1">
            <w:r w:rsidR="00290551" w:rsidRPr="00663980">
              <w:rPr>
                <w:rStyle w:val="Hyperlink"/>
                <w:noProof/>
              </w:rPr>
              <w:t>3.5.2</w:t>
            </w:r>
            <w:r w:rsidR="00290551">
              <w:rPr>
                <w:rFonts w:cstheme="minorBidi"/>
                <w:noProof/>
              </w:rPr>
              <w:tab/>
            </w:r>
            <w:r w:rsidR="00290551" w:rsidRPr="00663980">
              <w:rPr>
                <w:rStyle w:val="Hyperlink"/>
                <w:noProof/>
              </w:rPr>
              <w:t>Workflow Specific Columns</w:t>
            </w:r>
            <w:r w:rsidR="00290551">
              <w:rPr>
                <w:noProof/>
                <w:webHidden/>
              </w:rPr>
              <w:tab/>
            </w:r>
            <w:r w:rsidR="00290551">
              <w:rPr>
                <w:noProof/>
                <w:webHidden/>
              </w:rPr>
              <w:fldChar w:fldCharType="begin"/>
            </w:r>
            <w:r w:rsidR="00290551">
              <w:rPr>
                <w:noProof/>
                <w:webHidden/>
              </w:rPr>
              <w:instrText xml:space="preserve"> PAGEREF _Toc491857403 \h </w:instrText>
            </w:r>
            <w:r w:rsidR="00290551">
              <w:rPr>
                <w:noProof/>
                <w:webHidden/>
              </w:rPr>
            </w:r>
            <w:r w:rsidR="00290551">
              <w:rPr>
                <w:noProof/>
                <w:webHidden/>
              </w:rPr>
              <w:fldChar w:fldCharType="separate"/>
            </w:r>
            <w:r w:rsidR="00290551">
              <w:rPr>
                <w:noProof/>
                <w:webHidden/>
              </w:rPr>
              <w:t>15</w:t>
            </w:r>
            <w:r w:rsidR="00290551">
              <w:rPr>
                <w:noProof/>
                <w:webHidden/>
              </w:rPr>
              <w:fldChar w:fldCharType="end"/>
            </w:r>
          </w:hyperlink>
        </w:p>
        <w:p w:rsidR="00290551" w:rsidRDefault="00BF62FB">
          <w:pPr>
            <w:pStyle w:val="TOC2"/>
            <w:tabs>
              <w:tab w:val="left" w:pos="880"/>
              <w:tab w:val="right" w:leader="dot" w:pos="9350"/>
            </w:tabs>
            <w:rPr>
              <w:rFonts w:cstheme="minorBidi"/>
              <w:noProof/>
            </w:rPr>
          </w:pPr>
          <w:hyperlink w:anchor="_Toc491857404" w:history="1">
            <w:r w:rsidR="00290551" w:rsidRPr="00663980">
              <w:rPr>
                <w:rStyle w:val="Hyperlink"/>
                <w:noProof/>
              </w:rPr>
              <w:t>3.6</w:t>
            </w:r>
            <w:r w:rsidR="00290551">
              <w:rPr>
                <w:rFonts w:cstheme="minorBidi"/>
                <w:noProof/>
              </w:rPr>
              <w:tab/>
            </w:r>
            <w:r w:rsidR="00290551" w:rsidRPr="00663980">
              <w:rPr>
                <w:rStyle w:val="Hyperlink"/>
                <w:noProof/>
              </w:rPr>
              <w:t>Management Analysis</w:t>
            </w:r>
            <w:r w:rsidR="00290551">
              <w:rPr>
                <w:noProof/>
                <w:webHidden/>
              </w:rPr>
              <w:tab/>
            </w:r>
            <w:r w:rsidR="00290551">
              <w:rPr>
                <w:noProof/>
                <w:webHidden/>
              </w:rPr>
              <w:fldChar w:fldCharType="begin"/>
            </w:r>
            <w:r w:rsidR="00290551">
              <w:rPr>
                <w:noProof/>
                <w:webHidden/>
              </w:rPr>
              <w:instrText xml:space="preserve"> PAGEREF _Toc491857404 \h </w:instrText>
            </w:r>
            <w:r w:rsidR="00290551">
              <w:rPr>
                <w:noProof/>
                <w:webHidden/>
              </w:rPr>
            </w:r>
            <w:r w:rsidR="00290551">
              <w:rPr>
                <w:noProof/>
                <w:webHidden/>
              </w:rPr>
              <w:fldChar w:fldCharType="separate"/>
            </w:r>
            <w:r w:rsidR="00290551">
              <w:rPr>
                <w:noProof/>
                <w:webHidden/>
              </w:rPr>
              <w:t>16</w:t>
            </w:r>
            <w:r w:rsidR="00290551">
              <w:rPr>
                <w:noProof/>
                <w:webHidden/>
              </w:rPr>
              <w:fldChar w:fldCharType="end"/>
            </w:r>
          </w:hyperlink>
        </w:p>
        <w:p w:rsidR="00290551" w:rsidRDefault="00BF62FB">
          <w:pPr>
            <w:pStyle w:val="TOC1"/>
            <w:tabs>
              <w:tab w:val="left" w:pos="440"/>
            </w:tabs>
            <w:rPr>
              <w:rFonts w:cstheme="minorBidi"/>
              <w:noProof/>
            </w:rPr>
          </w:pPr>
          <w:hyperlink w:anchor="_Toc491857405" w:history="1">
            <w:r w:rsidR="00290551" w:rsidRPr="00663980">
              <w:rPr>
                <w:rStyle w:val="Hyperlink"/>
                <w:noProof/>
              </w:rPr>
              <w:t>4</w:t>
            </w:r>
            <w:r w:rsidR="00290551">
              <w:rPr>
                <w:rFonts w:cstheme="minorBidi"/>
                <w:noProof/>
              </w:rPr>
              <w:tab/>
            </w:r>
            <w:r w:rsidR="00290551" w:rsidRPr="00663980">
              <w:rPr>
                <w:rStyle w:val="Hyperlink"/>
                <w:noProof/>
              </w:rPr>
              <w:t>Outcomes Report</w:t>
            </w:r>
            <w:r w:rsidR="00290551">
              <w:rPr>
                <w:noProof/>
                <w:webHidden/>
              </w:rPr>
              <w:tab/>
            </w:r>
            <w:r w:rsidR="00290551">
              <w:rPr>
                <w:noProof/>
                <w:webHidden/>
              </w:rPr>
              <w:fldChar w:fldCharType="begin"/>
            </w:r>
            <w:r w:rsidR="00290551">
              <w:rPr>
                <w:noProof/>
                <w:webHidden/>
              </w:rPr>
              <w:instrText xml:space="preserve"> PAGEREF _Toc491857405 \h </w:instrText>
            </w:r>
            <w:r w:rsidR="00290551">
              <w:rPr>
                <w:noProof/>
                <w:webHidden/>
              </w:rPr>
            </w:r>
            <w:r w:rsidR="00290551">
              <w:rPr>
                <w:noProof/>
                <w:webHidden/>
              </w:rPr>
              <w:fldChar w:fldCharType="separate"/>
            </w:r>
            <w:r w:rsidR="00290551">
              <w:rPr>
                <w:noProof/>
                <w:webHidden/>
              </w:rPr>
              <w:t>17</w:t>
            </w:r>
            <w:r w:rsidR="00290551">
              <w:rPr>
                <w:noProof/>
                <w:webHidden/>
              </w:rPr>
              <w:fldChar w:fldCharType="end"/>
            </w:r>
          </w:hyperlink>
        </w:p>
        <w:p w:rsidR="00290551" w:rsidRDefault="00BF62FB">
          <w:pPr>
            <w:pStyle w:val="TOC2"/>
            <w:tabs>
              <w:tab w:val="left" w:pos="880"/>
              <w:tab w:val="right" w:leader="dot" w:pos="9350"/>
            </w:tabs>
            <w:rPr>
              <w:rFonts w:cstheme="minorBidi"/>
              <w:noProof/>
            </w:rPr>
          </w:pPr>
          <w:hyperlink w:anchor="_Toc491857406" w:history="1">
            <w:r w:rsidR="00290551" w:rsidRPr="00663980">
              <w:rPr>
                <w:rStyle w:val="Hyperlink"/>
                <w:noProof/>
              </w:rPr>
              <w:t>4.1</w:t>
            </w:r>
            <w:r w:rsidR="00290551">
              <w:rPr>
                <w:rFonts w:cstheme="minorBidi"/>
                <w:noProof/>
              </w:rPr>
              <w:tab/>
            </w:r>
            <w:r w:rsidR="00290551" w:rsidRPr="00663980">
              <w:rPr>
                <w:rStyle w:val="Hyperlink"/>
                <w:noProof/>
              </w:rPr>
              <w:t>Report Focus</w:t>
            </w:r>
            <w:r w:rsidR="00290551">
              <w:rPr>
                <w:noProof/>
                <w:webHidden/>
              </w:rPr>
              <w:tab/>
            </w:r>
            <w:r w:rsidR="00290551">
              <w:rPr>
                <w:noProof/>
                <w:webHidden/>
              </w:rPr>
              <w:fldChar w:fldCharType="begin"/>
            </w:r>
            <w:r w:rsidR="00290551">
              <w:rPr>
                <w:noProof/>
                <w:webHidden/>
              </w:rPr>
              <w:instrText xml:space="preserve"> PAGEREF _Toc491857406 \h </w:instrText>
            </w:r>
            <w:r w:rsidR="00290551">
              <w:rPr>
                <w:noProof/>
                <w:webHidden/>
              </w:rPr>
            </w:r>
            <w:r w:rsidR="00290551">
              <w:rPr>
                <w:noProof/>
                <w:webHidden/>
              </w:rPr>
              <w:fldChar w:fldCharType="separate"/>
            </w:r>
            <w:r w:rsidR="00290551">
              <w:rPr>
                <w:noProof/>
                <w:webHidden/>
              </w:rPr>
              <w:t>17</w:t>
            </w:r>
            <w:r w:rsidR="00290551">
              <w:rPr>
                <w:noProof/>
                <w:webHidden/>
              </w:rPr>
              <w:fldChar w:fldCharType="end"/>
            </w:r>
          </w:hyperlink>
        </w:p>
        <w:p w:rsidR="00290551" w:rsidRDefault="00BF62FB">
          <w:pPr>
            <w:pStyle w:val="TOC2"/>
            <w:tabs>
              <w:tab w:val="left" w:pos="880"/>
              <w:tab w:val="right" w:leader="dot" w:pos="9350"/>
            </w:tabs>
            <w:rPr>
              <w:rFonts w:cstheme="minorBidi"/>
              <w:noProof/>
            </w:rPr>
          </w:pPr>
          <w:hyperlink w:anchor="_Toc491857407" w:history="1">
            <w:r w:rsidR="00290551" w:rsidRPr="00663980">
              <w:rPr>
                <w:rStyle w:val="Hyperlink"/>
                <w:noProof/>
              </w:rPr>
              <w:t>4.2</w:t>
            </w:r>
            <w:r w:rsidR="00290551">
              <w:rPr>
                <w:rFonts w:cstheme="minorBidi"/>
                <w:noProof/>
              </w:rPr>
              <w:tab/>
            </w:r>
            <w:r w:rsidR="00290551" w:rsidRPr="00663980">
              <w:rPr>
                <w:rStyle w:val="Hyperlink"/>
                <w:noProof/>
              </w:rPr>
              <w:t>Intended Audience</w:t>
            </w:r>
            <w:r w:rsidR="00290551">
              <w:rPr>
                <w:noProof/>
                <w:webHidden/>
              </w:rPr>
              <w:tab/>
            </w:r>
            <w:r w:rsidR="00290551">
              <w:rPr>
                <w:noProof/>
                <w:webHidden/>
              </w:rPr>
              <w:fldChar w:fldCharType="begin"/>
            </w:r>
            <w:r w:rsidR="00290551">
              <w:rPr>
                <w:noProof/>
                <w:webHidden/>
              </w:rPr>
              <w:instrText xml:space="preserve"> PAGEREF _Toc491857407 \h </w:instrText>
            </w:r>
            <w:r w:rsidR="00290551">
              <w:rPr>
                <w:noProof/>
                <w:webHidden/>
              </w:rPr>
            </w:r>
            <w:r w:rsidR="00290551">
              <w:rPr>
                <w:noProof/>
                <w:webHidden/>
              </w:rPr>
              <w:fldChar w:fldCharType="separate"/>
            </w:r>
            <w:r w:rsidR="00290551">
              <w:rPr>
                <w:noProof/>
                <w:webHidden/>
              </w:rPr>
              <w:t>17</w:t>
            </w:r>
            <w:r w:rsidR="00290551">
              <w:rPr>
                <w:noProof/>
                <w:webHidden/>
              </w:rPr>
              <w:fldChar w:fldCharType="end"/>
            </w:r>
          </w:hyperlink>
        </w:p>
        <w:p w:rsidR="00290551" w:rsidRDefault="00BF62FB">
          <w:pPr>
            <w:pStyle w:val="TOC2"/>
            <w:tabs>
              <w:tab w:val="left" w:pos="880"/>
              <w:tab w:val="right" w:leader="dot" w:pos="9350"/>
            </w:tabs>
            <w:rPr>
              <w:rFonts w:cstheme="minorBidi"/>
              <w:noProof/>
            </w:rPr>
          </w:pPr>
          <w:hyperlink w:anchor="_Toc491857408" w:history="1">
            <w:r w:rsidR="00290551" w:rsidRPr="00663980">
              <w:rPr>
                <w:rStyle w:val="Hyperlink"/>
                <w:noProof/>
              </w:rPr>
              <w:t>4.3</w:t>
            </w:r>
            <w:r w:rsidR="00290551">
              <w:rPr>
                <w:rFonts w:cstheme="minorBidi"/>
                <w:noProof/>
              </w:rPr>
              <w:tab/>
            </w:r>
            <w:r w:rsidR="00290551" w:rsidRPr="00663980">
              <w:rPr>
                <w:rStyle w:val="Hyperlink"/>
                <w:noProof/>
              </w:rPr>
              <w:t>Report Production</w:t>
            </w:r>
            <w:r w:rsidR="00290551">
              <w:rPr>
                <w:noProof/>
                <w:webHidden/>
              </w:rPr>
              <w:tab/>
            </w:r>
            <w:r w:rsidR="00290551">
              <w:rPr>
                <w:noProof/>
                <w:webHidden/>
              </w:rPr>
              <w:fldChar w:fldCharType="begin"/>
            </w:r>
            <w:r w:rsidR="00290551">
              <w:rPr>
                <w:noProof/>
                <w:webHidden/>
              </w:rPr>
              <w:instrText xml:space="preserve"> PAGEREF _Toc491857408 \h </w:instrText>
            </w:r>
            <w:r w:rsidR="00290551">
              <w:rPr>
                <w:noProof/>
                <w:webHidden/>
              </w:rPr>
            </w:r>
            <w:r w:rsidR="00290551">
              <w:rPr>
                <w:noProof/>
                <w:webHidden/>
              </w:rPr>
              <w:fldChar w:fldCharType="separate"/>
            </w:r>
            <w:r w:rsidR="00290551">
              <w:rPr>
                <w:noProof/>
                <w:webHidden/>
              </w:rPr>
              <w:t>18</w:t>
            </w:r>
            <w:r w:rsidR="00290551">
              <w:rPr>
                <w:noProof/>
                <w:webHidden/>
              </w:rPr>
              <w:fldChar w:fldCharType="end"/>
            </w:r>
          </w:hyperlink>
        </w:p>
        <w:p w:rsidR="00290551" w:rsidRDefault="00BF62FB">
          <w:pPr>
            <w:pStyle w:val="TOC2"/>
            <w:tabs>
              <w:tab w:val="left" w:pos="880"/>
              <w:tab w:val="right" w:leader="dot" w:pos="9350"/>
            </w:tabs>
            <w:rPr>
              <w:rFonts w:cstheme="minorBidi"/>
              <w:noProof/>
            </w:rPr>
          </w:pPr>
          <w:hyperlink w:anchor="_Toc491857409" w:history="1">
            <w:r w:rsidR="00290551" w:rsidRPr="00663980">
              <w:rPr>
                <w:rStyle w:val="Hyperlink"/>
                <w:noProof/>
              </w:rPr>
              <w:t>4.4</w:t>
            </w:r>
            <w:r w:rsidR="00290551">
              <w:rPr>
                <w:rFonts w:cstheme="minorBidi"/>
                <w:noProof/>
              </w:rPr>
              <w:tab/>
            </w:r>
            <w:r w:rsidR="00290551" w:rsidRPr="00663980">
              <w:rPr>
                <w:rStyle w:val="Hyperlink"/>
                <w:noProof/>
              </w:rPr>
              <w:t>Sample Report</w:t>
            </w:r>
            <w:r w:rsidR="00290551">
              <w:rPr>
                <w:noProof/>
                <w:webHidden/>
              </w:rPr>
              <w:tab/>
            </w:r>
            <w:r w:rsidR="00290551">
              <w:rPr>
                <w:noProof/>
                <w:webHidden/>
              </w:rPr>
              <w:fldChar w:fldCharType="begin"/>
            </w:r>
            <w:r w:rsidR="00290551">
              <w:rPr>
                <w:noProof/>
                <w:webHidden/>
              </w:rPr>
              <w:instrText xml:space="preserve"> PAGEREF _Toc491857409 \h </w:instrText>
            </w:r>
            <w:r w:rsidR="00290551">
              <w:rPr>
                <w:noProof/>
                <w:webHidden/>
              </w:rPr>
            </w:r>
            <w:r w:rsidR="00290551">
              <w:rPr>
                <w:noProof/>
                <w:webHidden/>
              </w:rPr>
              <w:fldChar w:fldCharType="separate"/>
            </w:r>
            <w:r w:rsidR="00290551">
              <w:rPr>
                <w:noProof/>
                <w:webHidden/>
              </w:rPr>
              <w:t>18</w:t>
            </w:r>
            <w:r w:rsidR="00290551">
              <w:rPr>
                <w:noProof/>
                <w:webHidden/>
              </w:rPr>
              <w:fldChar w:fldCharType="end"/>
            </w:r>
          </w:hyperlink>
        </w:p>
        <w:p w:rsidR="00290551" w:rsidRDefault="00BF62FB">
          <w:pPr>
            <w:pStyle w:val="TOC2"/>
            <w:tabs>
              <w:tab w:val="left" w:pos="880"/>
              <w:tab w:val="right" w:leader="dot" w:pos="9350"/>
            </w:tabs>
            <w:rPr>
              <w:rFonts w:cstheme="minorBidi"/>
              <w:noProof/>
            </w:rPr>
          </w:pPr>
          <w:hyperlink w:anchor="_Toc491857410" w:history="1">
            <w:r w:rsidR="00290551" w:rsidRPr="00663980">
              <w:rPr>
                <w:rStyle w:val="Hyperlink"/>
                <w:noProof/>
              </w:rPr>
              <w:t>4.5</w:t>
            </w:r>
            <w:r w:rsidR="00290551">
              <w:rPr>
                <w:rFonts w:cstheme="minorBidi"/>
                <w:noProof/>
              </w:rPr>
              <w:tab/>
            </w:r>
            <w:r w:rsidR="00290551" w:rsidRPr="00663980">
              <w:rPr>
                <w:rStyle w:val="Hyperlink"/>
                <w:noProof/>
              </w:rPr>
              <w:t>Column Definitions</w:t>
            </w:r>
            <w:r w:rsidR="00290551">
              <w:rPr>
                <w:noProof/>
                <w:webHidden/>
              </w:rPr>
              <w:tab/>
            </w:r>
            <w:r w:rsidR="00290551">
              <w:rPr>
                <w:noProof/>
                <w:webHidden/>
              </w:rPr>
              <w:fldChar w:fldCharType="begin"/>
            </w:r>
            <w:r w:rsidR="00290551">
              <w:rPr>
                <w:noProof/>
                <w:webHidden/>
              </w:rPr>
              <w:instrText xml:space="preserve"> PAGEREF _Toc491857410 \h </w:instrText>
            </w:r>
            <w:r w:rsidR="00290551">
              <w:rPr>
                <w:noProof/>
                <w:webHidden/>
              </w:rPr>
            </w:r>
            <w:r w:rsidR="00290551">
              <w:rPr>
                <w:noProof/>
                <w:webHidden/>
              </w:rPr>
              <w:fldChar w:fldCharType="separate"/>
            </w:r>
            <w:r w:rsidR="00290551">
              <w:rPr>
                <w:noProof/>
                <w:webHidden/>
              </w:rPr>
              <w:t>18</w:t>
            </w:r>
            <w:r w:rsidR="00290551">
              <w:rPr>
                <w:noProof/>
                <w:webHidden/>
              </w:rPr>
              <w:fldChar w:fldCharType="end"/>
            </w:r>
          </w:hyperlink>
        </w:p>
        <w:p w:rsidR="00290551" w:rsidRDefault="00BF62FB">
          <w:pPr>
            <w:pStyle w:val="TOC2"/>
            <w:tabs>
              <w:tab w:val="left" w:pos="880"/>
              <w:tab w:val="right" w:leader="dot" w:pos="9350"/>
            </w:tabs>
            <w:rPr>
              <w:rFonts w:cstheme="minorBidi"/>
              <w:noProof/>
            </w:rPr>
          </w:pPr>
          <w:hyperlink w:anchor="_Toc491857411" w:history="1">
            <w:r w:rsidR="00290551" w:rsidRPr="00663980">
              <w:rPr>
                <w:rStyle w:val="Hyperlink"/>
                <w:noProof/>
              </w:rPr>
              <w:t>4.6</w:t>
            </w:r>
            <w:r w:rsidR="00290551">
              <w:rPr>
                <w:rFonts w:cstheme="minorBidi"/>
                <w:noProof/>
              </w:rPr>
              <w:tab/>
            </w:r>
            <w:r w:rsidR="00290551" w:rsidRPr="00663980">
              <w:rPr>
                <w:rStyle w:val="Hyperlink"/>
                <w:noProof/>
              </w:rPr>
              <w:t>Management Analysis</w:t>
            </w:r>
            <w:r w:rsidR="00290551">
              <w:rPr>
                <w:noProof/>
                <w:webHidden/>
              </w:rPr>
              <w:tab/>
            </w:r>
            <w:r w:rsidR="00290551">
              <w:rPr>
                <w:noProof/>
                <w:webHidden/>
              </w:rPr>
              <w:fldChar w:fldCharType="begin"/>
            </w:r>
            <w:r w:rsidR="00290551">
              <w:rPr>
                <w:noProof/>
                <w:webHidden/>
              </w:rPr>
              <w:instrText xml:space="preserve"> PAGEREF _Toc491857411 \h </w:instrText>
            </w:r>
            <w:r w:rsidR="00290551">
              <w:rPr>
                <w:noProof/>
                <w:webHidden/>
              </w:rPr>
            </w:r>
            <w:r w:rsidR="00290551">
              <w:rPr>
                <w:noProof/>
                <w:webHidden/>
              </w:rPr>
              <w:fldChar w:fldCharType="separate"/>
            </w:r>
            <w:r w:rsidR="00290551">
              <w:rPr>
                <w:noProof/>
                <w:webHidden/>
              </w:rPr>
              <w:t>20</w:t>
            </w:r>
            <w:r w:rsidR="00290551">
              <w:rPr>
                <w:noProof/>
                <w:webHidden/>
              </w:rPr>
              <w:fldChar w:fldCharType="end"/>
            </w:r>
          </w:hyperlink>
        </w:p>
        <w:p w:rsidR="00290551" w:rsidRDefault="00BF62FB">
          <w:pPr>
            <w:pStyle w:val="TOC1"/>
            <w:tabs>
              <w:tab w:val="left" w:pos="440"/>
            </w:tabs>
            <w:rPr>
              <w:rFonts w:cstheme="minorBidi"/>
              <w:noProof/>
            </w:rPr>
          </w:pPr>
          <w:hyperlink w:anchor="_Toc491857412" w:history="1">
            <w:r w:rsidR="00290551" w:rsidRPr="00663980">
              <w:rPr>
                <w:rStyle w:val="Hyperlink"/>
                <w:noProof/>
              </w:rPr>
              <w:t>5</w:t>
            </w:r>
            <w:r w:rsidR="00290551">
              <w:rPr>
                <w:rFonts w:cstheme="minorBidi"/>
                <w:noProof/>
              </w:rPr>
              <w:tab/>
            </w:r>
            <w:r w:rsidR="00290551" w:rsidRPr="00663980">
              <w:rPr>
                <w:rStyle w:val="Hyperlink"/>
                <w:noProof/>
              </w:rPr>
              <w:t>Stage Summary Report</w:t>
            </w:r>
            <w:r w:rsidR="00290551">
              <w:rPr>
                <w:noProof/>
                <w:webHidden/>
              </w:rPr>
              <w:tab/>
            </w:r>
            <w:r w:rsidR="00290551">
              <w:rPr>
                <w:noProof/>
                <w:webHidden/>
              </w:rPr>
              <w:fldChar w:fldCharType="begin"/>
            </w:r>
            <w:r w:rsidR="00290551">
              <w:rPr>
                <w:noProof/>
                <w:webHidden/>
              </w:rPr>
              <w:instrText xml:space="preserve"> PAGEREF _Toc491857412 \h </w:instrText>
            </w:r>
            <w:r w:rsidR="00290551">
              <w:rPr>
                <w:noProof/>
                <w:webHidden/>
              </w:rPr>
            </w:r>
            <w:r w:rsidR="00290551">
              <w:rPr>
                <w:noProof/>
                <w:webHidden/>
              </w:rPr>
              <w:fldChar w:fldCharType="separate"/>
            </w:r>
            <w:r w:rsidR="00290551">
              <w:rPr>
                <w:noProof/>
                <w:webHidden/>
              </w:rPr>
              <w:t>21</w:t>
            </w:r>
            <w:r w:rsidR="00290551">
              <w:rPr>
                <w:noProof/>
                <w:webHidden/>
              </w:rPr>
              <w:fldChar w:fldCharType="end"/>
            </w:r>
          </w:hyperlink>
        </w:p>
        <w:p w:rsidR="00290551" w:rsidRDefault="00BF62FB">
          <w:pPr>
            <w:pStyle w:val="TOC2"/>
            <w:tabs>
              <w:tab w:val="left" w:pos="880"/>
              <w:tab w:val="right" w:leader="dot" w:pos="9350"/>
            </w:tabs>
            <w:rPr>
              <w:rFonts w:cstheme="minorBidi"/>
              <w:noProof/>
            </w:rPr>
          </w:pPr>
          <w:hyperlink w:anchor="_Toc491857413" w:history="1">
            <w:r w:rsidR="00290551" w:rsidRPr="00663980">
              <w:rPr>
                <w:rStyle w:val="Hyperlink"/>
                <w:noProof/>
              </w:rPr>
              <w:t>5.1</w:t>
            </w:r>
            <w:r w:rsidR="00290551">
              <w:rPr>
                <w:rFonts w:cstheme="minorBidi"/>
                <w:noProof/>
              </w:rPr>
              <w:tab/>
            </w:r>
            <w:r w:rsidR="00290551" w:rsidRPr="00663980">
              <w:rPr>
                <w:rStyle w:val="Hyperlink"/>
                <w:noProof/>
              </w:rPr>
              <w:t>Report Focus</w:t>
            </w:r>
            <w:r w:rsidR="00290551">
              <w:rPr>
                <w:noProof/>
                <w:webHidden/>
              </w:rPr>
              <w:tab/>
            </w:r>
            <w:r w:rsidR="00290551">
              <w:rPr>
                <w:noProof/>
                <w:webHidden/>
              </w:rPr>
              <w:fldChar w:fldCharType="begin"/>
            </w:r>
            <w:r w:rsidR="00290551">
              <w:rPr>
                <w:noProof/>
                <w:webHidden/>
              </w:rPr>
              <w:instrText xml:space="preserve"> PAGEREF _Toc491857413 \h </w:instrText>
            </w:r>
            <w:r w:rsidR="00290551">
              <w:rPr>
                <w:noProof/>
                <w:webHidden/>
              </w:rPr>
            </w:r>
            <w:r w:rsidR="00290551">
              <w:rPr>
                <w:noProof/>
                <w:webHidden/>
              </w:rPr>
              <w:fldChar w:fldCharType="separate"/>
            </w:r>
            <w:r w:rsidR="00290551">
              <w:rPr>
                <w:noProof/>
                <w:webHidden/>
              </w:rPr>
              <w:t>21</w:t>
            </w:r>
            <w:r w:rsidR="00290551">
              <w:rPr>
                <w:noProof/>
                <w:webHidden/>
              </w:rPr>
              <w:fldChar w:fldCharType="end"/>
            </w:r>
          </w:hyperlink>
        </w:p>
        <w:p w:rsidR="00290551" w:rsidRDefault="00BF62FB">
          <w:pPr>
            <w:pStyle w:val="TOC2"/>
            <w:tabs>
              <w:tab w:val="left" w:pos="880"/>
              <w:tab w:val="right" w:leader="dot" w:pos="9350"/>
            </w:tabs>
            <w:rPr>
              <w:rFonts w:cstheme="minorBidi"/>
              <w:noProof/>
            </w:rPr>
          </w:pPr>
          <w:hyperlink w:anchor="_Toc491857414" w:history="1">
            <w:r w:rsidR="00290551" w:rsidRPr="00663980">
              <w:rPr>
                <w:rStyle w:val="Hyperlink"/>
                <w:noProof/>
              </w:rPr>
              <w:t>5.2</w:t>
            </w:r>
            <w:r w:rsidR="00290551">
              <w:rPr>
                <w:rFonts w:cstheme="minorBidi"/>
                <w:noProof/>
              </w:rPr>
              <w:tab/>
            </w:r>
            <w:r w:rsidR="00290551" w:rsidRPr="00663980">
              <w:rPr>
                <w:rStyle w:val="Hyperlink"/>
                <w:noProof/>
              </w:rPr>
              <w:t>Intended Audience</w:t>
            </w:r>
            <w:r w:rsidR="00290551">
              <w:rPr>
                <w:noProof/>
                <w:webHidden/>
              </w:rPr>
              <w:tab/>
            </w:r>
            <w:r w:rsidR="00290551">
              <w:rPr>
                <w:noProof/>
                <w:webHidden/>
              </w:rPr>
              <w:fldChar w:fldCharType="begin"/>
            </w:r>
            <w:r w:rsidR="00290551">
              <w:rPr>
                <w:noProof/>
                <w:webHidden/>
              </w:rPr>
              <w:instrText xml:space="preserve"> PAGEREF _Toc491857414 \h </w:instrText>
            </w:r>
            <w:r w:rsidR="00290551">
              <w:rPr>
                <w:noProof/>
                <w:webHidden/>
              </w:rPr>
            </w:r>
            <w:r w:rsidR="00290551">
              <w:rPr>
                <w:noProof/>
                <w:webHidden/>
              </w:rPr>
              <w:fldChar w:fldCharType="separate"/>
            </w:r>
            <w:r w:rsidR="00290551">
              <w:rPr>
                <w:noProof/>
                <w:webHidden/>
              </w:rPr>
              <w:t>22</w:t>
            </w:r>
            <w:r w:rsidR="00290551">
              <w:rPr>
                <w:noProof/>
                <w:webHidden/>
              </w:rPr>
              <w:fldChar w:fldCharType="end"/>
            </w:r>
          </w:hyperlink>
        </w:p>
        <w:p w:rsidR="00290551" w:rsidRDefault="00BF62FB">
          <w:pPr>
            <w:pStyle w:val="TOC2"/>
            <w:tabs>
              <w:tab w:val="left" w:pos="880"/>
              <w:tab w:val="right" w:leader="dot" w:pos="9350"/>
            </w:tabs>
            <w:rPr>
              <w:rFonts w:cstheme="minorBidi"/>
              <w:noProof/>
            </w:rPr>
          </w:pPr>
          <w:hyperlink w:anchor="_Toc491857415" w:history="1">
            <w:r w:rsidR="00290551" w:rsidRPr="00663980">
              <w:rPr>
                <w:rStyle w:val="Hyperlink"/>
                <w:noProof/>
              </w:rPr>
              <w:t>5.3</w:t>
            </w:r>
            <w:r w:rsidR="00290551">
              <w:rPr>
                <w:rFonts w:cstheme="minorBidi"/>
                <w:noProof/>
              </w:rPr>
              <w:tab/>
            </w:r>
            <w:r w:rsidR="00290551" w:rsidRPr="00663980">
              <w:rPr>
                <w:rStyle w:val="Hyperlink"/>
                <w:noProof/>
              </w:rPr>
              <w:t>Report Production</w:t>
            </w:r>
            <w:r w:rsidR="00290551">
              <w:rPr>
                <w:noProof/>
                <w:webHidden/>
              </w:rPr>
              <w:tab/>
            </w:r>
            <w:r w:rsidR="00290551">
              <w:rPr>
                <w:noProof/>
                <w:webHidden/>
              </w:rPr>
              <w:fldChar w:fldCharType="begin"/>
            </w:r>
            <w:r w:rsidR="00290551">
              <w:rPr>
                <w:noProof/>
                <w:webHidden/>
              </w:rPr>
              <w:instrText xml:space="preserve"> PAGEREF _Toc491857415 \h </w:instrText>
            </w:r>
            <w:r w:rsidR="00290551">
              <w:rPr>
                <w:noProof/>
                <w:webHidden/>
              </w:rPr>
            </w:r>
            <w:r w:rsidR="00290551">
              <w:rPr>
                <w:noProof/>
                <w:webHidden/>
              </w:rPr>
              <w:fldChar w:fldCharType="separate"/>
            </w:r>
            <w:r w:rsidR="00290551">
              <w:rPr>
                <w:noProof/>
                <w:webHidden/>
              </w:rPr>
              <w:t>22</w:t>
            </w:r>
            <w:r w:rsidR="00290551">
              <w:rPr>
                <w:noProof/>
                <w:webHidden/>
              </w:rPr>
              <w:fldChar w:fldCharType="end"/>
            </w:r>
          </w:hyperlink>
        </w:p>
        <w:p w:rsidR="00290551" w:rsidRDefault="00BF62FB">
          <w:pPr>
            <w:pStyle w:val="TOC2"/>
            <w:tabs>
              <w:tab w:val="left" w:pos="880"/>
              <w:tab w:val="right" w:leader="dot" w:pos="9350"/>
            </w:tabs>
            <w:rPr>
              <w:rFonts w:cstheme="minorBidi"/>
              <w:noProof/>
            </w:rPr>
          </w:pPr>
          <w:hyperlink w:anchor="_Toc491857416" w:history="1">
            <w:r w:rsidR="00290551" w:rsidRPr="00663980">
              <w:rPr>
                <w:rStyle w:val="Hyperlink"/>
                <w:noProof/>
              </w:rPr>
              <w:t>5.4</w:t>
            </w:r>
            <w:r w:rsidR="00290551">
              <w:rPr>
                <w:rFonts w:cstheme="minorBidi"/>
                <w:noProof/>
              </w:rPr>
              <w:tab/>
            </w:r>
            <w:r w:rsidR="00290551" w:rsidRPr="00663980">
              <w:rPr>
                <w:rStyle w:val="Hyperlink"/>
                <w:noProof/>
              </w:rPr>
              <w:t>Sample Report</w:t>
            </w:r>
            <w:r w:rsidR="00290551">
              <w:rPr>
                <w:noProof/>
                <w:webHidden/>
              </w:rPr>
              <w:tab/>
            </w:r>
            <w:r w:rsidR="00290551">
              <w:rPr>
                <w:noProof/>
                <w:webHidden/>
              </w:rPr>
              <w:fldChar w:fldCharType="begin"/>
            </w:r>
            <w:r w:rsidR="00290551">
              <w:rPr>
                <w:noProof/>
                <w:webHidden/>
              </w:rPr>
              <w:instrText xml:space="preserve"> PAGEREF _Toc491857416 \h </w:instrText>
            </w:r>
            <w:r w:rsidR="00290551">
              <w:rPr>
                <w:noProof/>
                <w:webHidden/>
              </w:rPr>
            </w:r>
            <w:r w:rsidR="00290551">
              <w:rPr>
                <w:noProof/>
                <w:webHidden/>
              </w:rPr>
              <w:fldChar w:fldCharType="separate"/>
            </w:r>
            <w:r w:rsidR="00290551">
              <w:rPr>
                <w:noProof/>
                <w:webHidden/>
              </w:rPr>
              <w:t>22</w:t>
            </w:r>
            <w:r w:rsidR="00290551">
              <w:rPr>
                <w:noProof/>
                <w:webHidden/>
              </w:rPr>
              <w:fldChar w:fldCharType="end"/>
            </w:r>
          </w:hyperlink>
        </w:p>
        <w:p w:rsidR="00290551" w:rsidRDefault="00BF62FB">
          <w:pPr>
            <w:pStyle w:val="TOC2"/>
            <w:tabs>
              <w:tab w:val="left" w:pos="880"/>
              <w:tab w:val="right" w:leader="dot" w:pos="9350"/>
            </w:tabs>
            <w:rPr>
              <w:rFonts w:cstheme="minorBidi"/>
              <w:noProof/>
            </w:rPr>
          </w:pPr>
          <w:hyperlink w:anchor="_Toc491857417" w:history="1">
            <w:r w:rsidR="00290551" w:rsidRPr="00663980">
              <w:rPr>
                <w:rStyle w:val="Hyperlink"/>
                <w:noProof/>
              </w:rPr>
              <w:t>5.5</w:t>
            </w:r>
            <w:r w:rsidR="00290551">
              <w:rPr>
                <w:rFonts w:cstheme="minorBidi"/>
                <w:noProof/>
              </w:rPr>
              <w:tab/>
            </w:r>
            <w:r w:rsidR="00290551" w:rsidRPr="00663980">
              <w:rPr>
                <w:rStyle w:val="Hyperlink"/>
                <w:noProof/>
              </w:rPr>
              <w:t>Column Definitions</w:t>
            </w:r>
            <w:r w:rsidR="00290551">
              <w:rPr>
                <w:noProof/>
                <w:webHidden/>
              </w:rPr>
              <w:tab/>
            </w:r>
            <w:r w:rsidR="00290551">
              <w:rPr>
                <w:noProof/>
                <w:webHidden/>
              </w:rPr>
              <w:fldChar w:fldCharType="begin"/>
            </w:r>
            <w:r w:rsidR="00290551">
              <w:rPr>
                <w:noProof/>
                <w:webHidden/>
              </w:rPr>
              <w:instrText xml:space="preserve"> PAGEREF _Toc491857417 \h </w:instrText>
            </w:r>
            <w:r w:rsidR="00290551">
              <w:rPr>
                <w:noProof/>
                <w:webHidden/>
              </w:rPr>
            </w:r>
            <w:r w:rsidR="00290551">
              <w:rPr>
                <w:noProof/>
                <w:webHidden/>
              </w:rPr>
              <w:fldChar w:fldCharType="separate"/>
            </w:r>
            <w:r w:rsidR="00290551">
              <w:rPr>
                <w:noProof/>
                <w:webHidden/>
              </w:rPr>
              <w:t>22</w:t>
            </w:r>
            <w:r w:rsidR="00290551">
              <w:rPr>
                <w:noProof/>
                <w:webHidden/>
              </w:rPr>
              <w:fldChar w:fldCharType="end"/>
            </w:r>
          </w:hyperlink>
        </w:p>
        <w:p w:rsidR="00290551" w:rsidRDefault="00BF62FB">
          <w:pPr>
            <w:pStyle w:val="TOC2"/>
            <w:tabs>
              <w:tab w:val="left" w:pos="880"/>
              <w:tab w:val="right" w:leader="dot" w:pos="9350"/>
            </w:tabs>
            <w:rPr>
              <w:rFonts w:cstheme="minorBidi"/>
              <w:noProof/>
            </w:rPr>
          </w:pPr>
          <w:hyperlink w:anchor="_Toc491857418" w:history="1">
            <w:r w:rsidR="00290551" w:rsidRPr="00663980">
              <w:rPr>
                <w:rStyle w:val="Hyperlink"/>
                <w:noProof/>
              </w:rPr>
              <w:t>5.6</w:t>
            </w:r>
            <w:r w:rsidR="00290551">
              <w:rPr>
                <w:rFonts w:cstheme="minorBidi"/>
                <w:noProof/>
              </w:rPr>
              <w:tab/>
            </w:r>
            <w:r w:rsidR="00290551" w:rsidRPr="00663980">
              <w:rPr>
                <w:rStyle w:val="Hyperlink"/>
                <w:noProof/>
              </w:rPr>
              <w:t>Management Analysis</w:t>
            </w:r>
            <w:r w:rsidR="00290551">
              <w:rPr>
                <w:noProof/>
                <w:webHidden/>
              </w:rPr>
              <w:tab/>
            </w:r>
            <w:r w:rsidR="00290551">
              <w:rPr>
                <w:noProof/>
                <w:webHidden/>
              </w:rPr>
              <w:fldChar w:fldCharType="begin"/>
            </w:r>
            <w:r w:rsidR="00290551">
              <w:rPr>
                <w:noProof/>
                <w:webHidden/>
              </w:rPr>
              <w:instrText xml:space="preserve"> PAGEREF _Toc491857418 \h </w:instrText>
            </w:r>
            <w:r w:rsidR="00290551">
              <w:rPr>
                <w:noProof/>
                <w:webHidden/>
              </w:rPr>
            </w:r>
            <w:r w:rsidR="00290551">
              <w:rPr>
                <w:noProof/>
                <w:webHidden/>
              </w:rPr>
              <w:fldChar w:fldCharType="separate"/>
            </w:r>
            <w:r w:rsidR="00290551">
              <w:rPr>
                <w:noProof/>
                <w:webHidden/>
              </w:rPr>
              <w:t>26</w:t>
            </w:r>
            <w:r w:rsidR="00290551">
              <w:rPr>
                <w:noProof/>
                <w:webHidden/>
              </w:rPr>
              <w:fldChar w:fldCharType="end"/>
            </w:r>
          </w:hyperlink>
        </w:p>
        <w:p w:rsidR="00290551" w:rsidRDefault="00BF62FB">
          <w:pPr>
            <w:pStyle w:val="TOC1"/>
            <w:tabs>
              <w:tab w:val="left" w:pos="440"/>
            </w:tabs>
            <w:rPr>
              <w:rFonts w:cstheme="minorBidi"/>
              <w:noProof/>
            </w:rPr>
          </w:pPr>
          <w:hyperlink w:anchor="_Toc491857419" w:history="1">
            <w:r w:rsidR="00290551" w:rsidRPr="00663980">
              <w:rPr>
                <w:rStyle w:val="Hyperlink"/>
                <w:noProof/>
              </w:rPr>
              <w:t>6</w:t>
            </w:r>
            <w:r w:rsidR="00290551">
              <w:rPr>
                <w:rFonts w:cstheme="minorBidi"/>
                <w:noProof/>
              </w:rPr>
              <w:tab/>
            </w:r>
            <w:r w:rsidR="00290551" w:rsidRPr="00663980">
              <w:rPr>
                <w:rStyle w:val="Hyperlink"/>
                <w:noProof/>
              </w:rPr>
              <w:t>Ad Hoc or Client Specific Reports</w:t>
            </w:r>
            <w:r w:rsidR="00290551">
              <w:rPr>
                <w:noProof/>
                <w:webHidden/>
              </w:rPr>
              <w:tab/>
            </w:r>
            <w:r w:rsidR="00290551">
              <w:rPr>
                <w:noProof/>
                <w:webHidden/>
              </w:rPr>
              <w:fldChar w:fldCharType="begin"/>
            </w:r>
            <w:r w:rsidR="00290551">
              <w:rPr>
                <w:noProof/>
                <w:webHidden/>
              </w:rPr>
              <w:instrText xml:space="preserve"> PAGEREF _Toc491857419 \h </w:instrText>
            </w:r>
            <w:r w:rsidR="00290551">
              <w:rPr>
                <w:noProof/>
                <w:webHidden/>
              </w:rPr>
            </w:r>
            <w:r w:rsidR="00290551">
              <w:rPr>
                <w:noProof/>
                <w:webHidden/>
              </w:rPr>
              <w:fldChar w:fldCharType="separate"/>
            </w:r>
            <w:r w:rsidR="00290551">
              <w:rPr>
                <w:noProof/>
                <w:webHidden/>
              </w:rPr>
              <w:t>27</w:t>
            </w:r>
            <w:r w:rsidR="00290551">
              <w:rPr>
                <w:noProof/>
                <w:webHidden/>
              </w:rPr>
              <w:fldChar w:fldCharType="end"/>
            </w:r>
          </w:hyperlink>
        </w:p>
        <w:p w:rsidR="00290551" w:rsidRDefault="00BF62FB">
          <w:pPr>
            <w:pStyle w:val="TOC2"/>
            <w:tabs>
              <w:tab w:val="left" w:pos="880"/>
              <w:tab w:val="right" w:leader="dot" w:pos="9350"/>
            </w:tabs>
            <w:rPr>
              <w:rFonts w:cstheme="minorBidi"/>
              <w:noProof/>
            </w:rPr>
          </w:pPr>
          <w:hyperlink w:anchor="_Toc491857420" w:history="1">
            <w:r w:rsidR="00290551" w:rsidRPr="00663980">
              <w:rPr>
                <w:rStyle w:val="Hyperlink"/>
                <w:noProof/>
              </w:rPr>
              <w:t>6.1</w:t>
            </w:r>
            <w:r w:rsidR="00290551">
              <w:rPr>
                <w:rFonts w:cstheme="minorBidi"/>
                <w:noProof/>
              </w:rPr>
              <w:tab/>
            </w:r>
            <w:r w:rsidR="00290551" w:rsidRPr="00663980">
              <w:rPr>
                <w:rStyle w:val="Hyperlink"/>
                <w:noProof/>
              </w:rPr>
              <w:t>Note Type Specific Reports</w:t>
            </w:r>
            <w:r w:rsidR="00290551">
              <w:rPr>
                <w:noProof/>
                <w:webHidden/>
              </w:rPr>
              <w:tab/>
            </w:r>
            <w:r w:rsidR="00290551">
              <w:rPr>
                <w:noProof/>
                <w:webHidden/>
              </w:rPr>
              <w:fldChar w:fldCharType="begin"/>
            </w:r>
            <w:r w:rsidR="00290551">
              <w:rPr>
                <w:noProof/>
                <w:webHidden/>
              </w:rPr>
              <w:instrText xml:space="preserve"> PAGEREF _Toc491857420 \h </w:instrText>
            </w:r>
            <w:r w:rsidR="00290551">
              <w:rPr>
                <w:noProof/>
                <w:webHidden/>
              </w:rPr>
            </w:r>
            <w:r w:rsidR="00290551">
              <w:rPr>
                <w:noProof/>
                <w:webHidden/>
              </w:rPr>
              <w:fldChar w:fldCharType="separate"/>
            </w:r>
            <w:r w:rsidR="00290551">
              <w:rPr>
                <w:noProof/>
                <w:webHidden/>
              </w:rPr>
              <w:t>27</w:t>
            </w:r>
            <w:r w:rsidR="00290551">
              <w:rPr>
                <w:noProof/>
                <w:webHidden/>
              </w:rPr>
              <w:fldChar w:fldCharType="end"/>
            </w:r>
          </w:hyperlink>
        </w:p>
        <w:p w:rsidR="00290551" w:rsidRDefault="00BF62FB">
          <w:pPr>
            <w:pStyle w:val="TOC2"/>
            <w:tabs>
              <w:tab w:val="left" w:pos="880"/>
              <w:tab w:val="right" w:leader="dot" w:pos="9350"/>
            </w:tabs>
            <w:rPr>
              <w:rFonts w:cstheme="minorBidi"/>
              <w:noProof/>
            </w:rPr>
          </w:pPr>
          <w:hyperlink w:anchor="_Toc491857421" w:history="1">
            <w:r w:rsidR="00290551" w:rsidRPr="00663980">
              <w:rPr>
                <w:rStyle w:val="Hyperlink"/>
                <w:noProof/>
              </w:rPr>
              <w:t>6.2</w:t>
            </w:r>
            <w:r w:rsidR="00290551">
              <w:rPr>
                <w:rFonts w:cstheme="minorBidi"/>
                <w:noProof/>
              </w:rPr>
              <w:tab/>
            </w:r>
            <w:r w:rsidR="00290551" w:rsidRPr="00663980">
              <w:rPr>
                <w:rStyle w:val="Hyperlink"/>
                <w:noProof/>
              </w:rPr>
              <w:t>Paycode Specific Reports</w:t>
            </w:r>
            <w:r w:rsidR="00290551">
              <w:rPr>
                <w:noProof/>
                <w:webHidden/>
              </w:rPr>
              <w:tab/>
            </w:r>
            <w:r w:rsidR="00290551">
              <w:rPr>
                <w:noProof/>
                <w:webHidden/>
              </w:rPr>
              <w:fldChar w:fldCharType="begin"/>
            </w:r>
            <w:r w:rsidR="00290551">
              <w:rPr>
                <w:noProof/>
                <w:webHidden/>
              </w:rPr>
              <w:instrText xml:space="preserve"> PAGEREF _Toc491857421 \h </w:instrText>
            </w:r>
            <w:r w:rsidR="00290551">
              <w:rPr>
                <w:noProof/>
                <w:webHidden/>
              </w:rPr>
            </w:r>
            <w:r w:rsidR="00290551">
              <w:rPr>
                <w:noProof/>
                <w:webHidden/>
              </w:rPr>
              <w:fldChar w:fldCharType="separate"/>
            </w:r>
            <w:r w:rsidR="00290551">
              <w:rPr>
                <w:noProof/>
                <w:webHidden/>
              </w:rPr>
              <w:t>27</w:t>
            </w:r>
            <w:r w:rsidR="00290551">
              <w:rPr>
                <w:noProof/>
                <w:webHidden/>
              </w:rPr>
              <w:fldChar w:fldCharType="end"/>
            </w:r>
          </w:hyperlink>
        </w:p>
        <w:p w:rsidR="00290551" w:rsidRDefault="00BF62FB">
          <w:pPr>
            <w:pStyle w:val="TOC2"/>
            <w:tabs>
              <w:tab w:val="left" w:pos="880"/>
              <w:tab w:val="right" w:leader="dot" w:pos="9350"/>
            </w:tabs>
            <w:rPr>
              <w:rFonts w:cstheme="minorBidi"/>
              <w:noProof/>
            </w:rPr>
          </w:pPr>
          <w:hyperlink w:anchor="_Toc491857422" w:history="1">
            <w:r w:rsidR="00290551" w:rsidRPr="00663980">
              <w:rPr>
                <w:rStyle w:val="Hyperlink"/>
                <w:noProof/>
              </w:rPr>
              <w:t>6.3</w:t>
            </w:r>
            <w:r w:rsidR="00290551">
              <w:rPr>
                <w:rFonts w:cstheme="minorBidi"/>
                <w:noProof/>
              </w:rPr>
              <w:tab/>
            </w:r>
            <w:r w:rsidR="00290551" w:rsidRPr="00663980">
              <w:rPr>
                <w:rStyle w:val="Hyperlink"/>
                <w:noProof/>
              </w:rPr>
              <w:t>Exception/Error Reports</w:t>
            </w:r>
            <w:r w:rsidR="00290551">
              <w:rPr>
                <w:noProof/>
                <w:webHidden/>
              </w:rPr>
              <w:tab/>
            </w:r>
            <w:r w:rsidR="00290551">
              <w:rPr>
                <w:noProof/>
                <w:webHidden/>
              </w:rPr>
              <w:fldChar w:fldCharType="begin"/>
            </w:r>
            <w:r w:rsidR="00290551">
              <w:rPr>
                <w:noProof/>
                <w:webHidden/>
              </w:rPr>
              <w:instrText xml:space="preserve"> PAGEREF _Toc491857422 \h </w:instrText>
            </w:r>
            <w:r w:rsidR="00290551">
              <w:rPr>
                <w:noProof/>
                <w:webHidden/>
              </w:rPr>
            </w:r>
            <w:r w:rsidR="00290551">
              <w:rPr>
                <w:noProof/>
                <w:webHidden/>
              </w:rPr>
              <w:fldChar w:fldCharType="separate"/>
            </w:r>
            <w:r w:rsidR="00290551">
              <w:rPr>
                <w:noProof/>
                <w:webHidden/>
              </w:rPr>
              <w:t>27</w:t>
            </w:r>
            <w:r w:rsidR="00290551">
              <w:rPr>
                <w:noProof/>
                <w:webHidden/>
              </w:rPr>
              <w:fldChar w:fldCharType="end"/>
            </w:r>
          </w:hyperlink>
        </w:p>
        <w:p w:rsidR="000D1B31" w:rsidRDefault="00216E9D" w:rsidP="00B006A9">
          <w:pPr>
            <w:rPr>
              <w:b/>
              <w:bCs/>
              <w:noProof/>
            </w:rPr>
          </w:pPr>
          <w:r>
            <w:rPr>
              <w:b/>
              <w:bCs/>
              <w:noProof/>
            </w:rPr>
            <w:fldChar w:fldCharType="end"/>
          </w:r>
        </w:p>
      </w:sdtContent>
    </w:sdt>
    <w:p w:rsidR="00D91D39" w:rsidRDefault="00D91D39" w:rsidP="00B006A9"/>
    <w:p w:rsidR="00D91D39" w:rsidRDefault="00D91D39" w:rsidP="00B006A9">
      <w:r>
        <w:br w:type="page"/>
      </w:r>
    </w:p>
    <w:p w:rsidR="00F72C01" w:rsidRDefault="00F72C01" w:rsidP="00334E8F">
      <w:pPr>
        <w:pStyle w:val="Heading1"/>
        <w:numPr>
          <w:ilvl w:val="0"/>
          <w:numId w:val="3"/>
        </w:numPr>
      </w:pPr>
      <w:bookmarkStart w:id="1" w:name="_Toc491857381"/>
      <w:r>
        <w:lastRenderedPageBreak/>
        <w:t>Concepts</w:t>
      </w:r>
      <w:bookmarkEnd w:id="1"/>
    </w:p>
    <w:p w:rsidR="00F72C01" w:rsidRDefault="00E07AFC" w:rsidP="00B006A9">
      <w:pPr>
        <w:ind w:left="432"/>
      </w:pPr>
      <w:r>
        <w:t>There are several ETM concepts that are critical to understanding the rest of the design components.</w:t>
      </w:r>
    </w:p>
    <w:p w:rsidR="00E07AFC" w:rsidRDefault="00E07AFC" w:rsidP="00B006A9">
      <w:pPr>
        <w:pStyle w:val="BulletText1"/>
        <w:numPr>
          <w:ilvl w:val="0"/>
          <w:numId w:val="1"/>
        </w:numPr>
        <w:jc w:val="both"/>
      </w:pPr>
      <w:r>
        <w:t>ETM is a real-time application. Reports include the data at the time they are prepared and based on the criteria used.</w:t>
      </w:r>
    </w:p>
    <w:p w:rsidR="00E07AFC" w:rsidRDefault="00E07AFC" w:rsidP="00B006A9">
      <w:pPr>
        <w:pStyle w:val="BulletText1"/>
        <w:numPr>
          <w:ilvl w:val="0"/>
          <w:numId w:val="1"/>
        </w:numPr>
        <w:jc w:val="both"/>
      </w:pPr>
      <w:r>
        <w:t>Microsoft Excel is used as the output application due to its universal acceptance and the Pivot Table capabilities.</w:t>
      </w:r>
    </w:p>
    <w:p w:rsidR="00DA29B4" w:rsidRDefault="00E07AFC" w:rsidP="00B006A9">
      <w:pPr>
        <w:pStyle w:val="BulletText1"/>
        <w:numPr>
          <w:ilvl w:val="0"/>
          <w:numId w:val="1"/>
        </w:numPr>
        <w:jc w:val="both"/>
      </w:pPr>
      <w:r>
        <w:t xml:space="preserve">Microsoft Excel 2007 or higher is recommended </w:t>
      </w:r>
      <w:r w:rsidRPr="00BA2721">
        <w:t>since some of the</w:t>
      </w:r>
      <w:r>
        <w:t xml:space="preserve"> reports exceed the line limitation of MS Excel 2003 and the Pivot Table and drill through capabilities are </w:t>
      </w:r>
      <w:r w:rsidRPr="00BA2721">
        <w:t>improved across all reports</w:t>
      </w:r>
      <w:r>
        <w:t>.</w:t>
      </w:r>
    </w:p>
    <w:p w:rsidR="00E07AFC" w:rsidRDefault="00E07AFC" w:rsidP="00B006A9">
      <w:pPr>
        <w:pStyle w:val="Heading2"/>
      </w:pPr>
      <w:bookmarkStart w:id="2" w:name="_Toc491857382"/>
      <w:r>
        <w:t>Dictionary Values</w:t>
      </w:r>
      <w:bookmarkEnd w:id="2"/>
    </w:p>
    <w:p w:rsidR="00E07AFC" w:rsidRDefault="00E07AFC" w:rsidP="00B006A9">
      <w:pPr>
        <w:ind w:left="576"/>
      </w:pPr>
      <w:r>
        <w:t>The following entries are from the ETM Dictionaries and will be referenced in the pages that follow.</w:t>
      </w:r>
    </w:p>
    <w:p w:rsidR="00E07AFC" w:rsidRDefault="00E07AFC" w:rsidP="00B006A9">
      <w:pPr>
        <w:pStyle w:val="Heading3"/>
        <w:rPr>
          <w:rFonts w:eastAsiaTheme="minorEastAsia"/>
        </w:rPr>
      </w:pPr>
      <w:bookmarkStart w:id="3" w:name="_Toc491857383"/>
      <w:r>
        <w:rPr>
          <w:rFonts w:eastAsiaTheme="minorEastAsia"/>
        </w:rPr>
        <w:t>Tasks</w:t>
      </w:r>
      <w:bookmarkEnd w:id="3"/>
    </w:p>
    <w:p w:rsidR="00E07AFC" w:rsidRDefault="00E07AFC" w:rsidP="00334E8F">
      <w:pPr>
        <w:pStyle w:val="ListParagraph"/>
        <w:numPr>
          <w:ilvl w:val="0"/>
          <w:numId w:val="5"/>
        </w:numPr>
      </w:pPr>
      <w:r>
        <w:t>Tasks drive the process in ETM, from item selection to Previews and Instructions.</w:t>
      </w:r>
    </w:p>
    <w:p w:rsidR="00E07AFC" w:rsidRDefault="00E07AFC" w:rsidP="00334E8F">
      <w:pPr>
        <w:pStyle w:val="ListParagraph"/>
        <w:numPr>
          <w:ilvl w:val="0"/>
          <w:numId w:val="5"/>
        </w:numPr>
      </w:pPr>
      <w:r>
        <w:t>Each workflow has its own prefix and associated Tasks.  Here are the different Task prefixes and associated workflows:</w:t>
      </w:r>
    </w:p>
    <w:p w:rsidR="00E07AFC" w:rsidRDefault="00E07AFC" w:rsidP="00334E8F">
      <w:pPr>
        <w:pStyle w:val="ListParagraph"/>
        <w:numPr>
          <w:ilvl w:val="1"/>
          <w:numId w:val="5"/>
        </w:numPr>
      </w:pPr>
      <w:r>
        <w:t>CE – Claim Edits</w:t>
      </w:r>
    </w:p>
    <w:p w:rsidR="00E07AFC" w:rsidRDefault="00E07AFC" w:rsidP="00334E8F">
      <w:pPr>
        <w:pStyle w:val="ListParagraph"/>
        <w:numPr>
          <w:ilvl w:val="1"/>
          <w:numId w:val="5"/>
        </w:numPr>
      </w:pPr>
      <w:r>
        <w:t>CPE – Claim Payer Edits</w:t>
      </w:r>
    </w:p>
    <w:p w:rsidR="00E07AFC" w:rsidRDefault="00E07AFC" w:rsidP="00334E8F">
      <w:pPr>
        <w:pStyle w:val="ListParagraph"/>
        <w:numPr>
          <w:ilvl w:val="1"/>
          <w:numId w:val="5"/>
        </w:numPr>
      </w:pPr>
      <w:r>
        <w:t>CAR – Claim Acknowledgement Rejections</w:t>
      </w:r>
    </w:p>
    <w:p w:rsidR="00E07AFC" w:rsidRDefault="00E07AFC" w:rsidP="00334E8F">
      <w:pPr>
        <w:pStyle w:val="ListParagraph"/>
        <w:numPr>
          <w:ilvl w:val="1"/>
          <w:numId w:val="5"/>
        </w:numPr>
      </w:pPr>
      <w:r>
        <w:t>REJ – Rejections</w:t>
      </w:r>
    </w:p>
    <w:p w:rsidR="00E07AFC" w:rsidRDefault="00E07AFC" w:rsidP="00334E8F">
      <w:pPr>
        <w:pStyle w:val="ListParagraph"/>
        <w:numPr>
          <w:ilvl w:val="1"/>
          <w:numId w:val="5"/>
        </w:numPr>
      </w:pPr>
      <w:r>
        <w:t>NA – No Activity</w:t>
      </w:r>
    </w:p>
    <w:p w:rsidR="00E07AFC" w:rsidRDefault="00E07AFC" w:rsidP="00334E8F">
      <w:pPr>
        <w:pStyle w:val="ListParagraph"/>
        <w:numPr>
          <w:ilvl w:val="1"/>
          <w:numId w:val="5"/>
        </w:numPr>
      </w:pPr>
      <w:r>
        <w:t>CB – Credit Balance</w:t>
      </w:r>
    </w:p>
    <w:p w:rsidR="00E07AFC" w:rsidRDefault="00E07AFC" w:rsidP="00334E8F">
      <w:pPr>
        <w:pStyle w:val="ListParagraph"/>
        <w:numPr>
          <w:ilvl w:val="1"/>
          <w:numId w:val="5"/>
        </w:numPr>
      </w:pPr>
      <w:r>
        <w:t>OTH – Invoice Other</w:t>
      </w:r>
    </w:p>
    <w:p w:rsidR="00E07AFC" w:rsidRDefault="00E07AFC" w:rsidP="00334E8F">
      <w:pPr>
        <w:pStyle w:val="ListParagraph"/>
        <w:numPr>
          <w:ilvl w:val="1"/>
          <w:numId w:val="5"/>
        </w:numPr>
      </w:pPr>
      <w:r>
        <w:t>TES – TES Edits</w:t>
      </w:r>
    </w:p>
    <w:p w:rsidR="00E07AFC" w:rsidRDefault="00E07AFC" w:rsidP="00334E8F">
      <w:pPr>
        <w:pStyle w:val="ListParagraph"/>
        <w:numPr>
          <w:ilvl w:val="1"/>
          <w:numId w:val="5"/>
        </w:numPr>
      </w:pPr>
      <w:r>
        <w:t>SP – Self Pay</w:t>
      </w:r>
    </w:p>
    <w:p w:rsidR="00E07AFC" w:rsidRDefault="00E07AFC" w:rsidP="00334E8F">
      <w:pPr>
        <w:pStyle w:val="ListParagraph"/>
        <w:numPr>
          <w:ilvl w:val="1"/>
          <w:numId w:val="5"/>
        </w:numPr>
      </w:pPr>
      <w:r>
        <w:t>CS – Customer Service</w:t>
      </w:r>
    </w:p>
    <w:p w:rsidR="00E07AFC" w:rsidRDefault="00E07AFC" w:rsidP="00334E8F">
      <w:pPr>
        <w:pStyle w:val="ListParagraph"/>
        <w:numPr>
          <w:ilvl w:val="1"/>
          <w:numId w:val="5"/>
        </w:numPr>
      </w:pPr>
      <w:r>
        <w:t>MT – Manual Task</w:t>
      </w:r>
    </w:p>
    <w:p w:rsidR="00E07AFC" w:rsidRDefault="00E07AFC" w:rsidP="00334E8F">
      <w:pPr>
        <w:pStyle w:val="ListParagraph"/>
        <w:numPr>
          <w:ilvl w:val="1"/>
          <w:numId w:val="5"/>
        </w:numPr>
      </w:pPr>
      <w:r>
        <w:t>HBA – Hold Bills/Alerts</w:t>
      </w:r>
    </w:p>
    <w:p w:rsidR="00E07AFC" w:rsidRDefault="00E07AFC" w:rsidP="00B006A9">
      <w:pPr>
        <w:pStyle w:val="Heading3"/>
      </w:pPr>
      <w:bookmarkStart w:id="4" w:name="_Toc491857384"/>
      <w:r>
        <w:t>Statuses</w:t>
      </w:r>
      <w:bookmarkEnd w:id="4"/>
    </w:p>
    <w:p w:rsidR="00E07AFC" w:rsidRDefault="00E07AFC" w:rsidP="00334E8F">
      <w:pPr>
        <w:pStyle w:val="ListParagraph"/>
        <w:numPr>
          <w:ilvl w:val="0"/>
          <w:numId w:val="6"/>
        </w:numPr>
      </w:pPr>
      <w:r>
        <w:t>Statuses indicate the current condition of the Task, whether it is being worked on, waiting to be worked on, pending further information/follow-up, or completed.</w:t>
      </w:r>
    </w:p>
    <w:p w:rsidR="00E07AFC" w:rsidRDefault="00E07AFC" w:rsidP="00334E8F">
      <w:pPr>
        <w:pStyle w:val="ListParagraph"/>
        <w:numPr>
          <w:ilvl w:val="0"/>
          <w:numId w:val="6"/>
        </w:numPr>
      </w:pPr>
      <w:r>
        <w:t>Statuses are grouped into Status Groups which categorize the different Statuses and allow for more effective reports.</w:t>
      </w:r>
    </w:p>
    <w:p w:rsidR="00E07AFC" w:rsidRDefault="00E07AFC" w:rsidP="00334E8F">
      <w:pPr>
        <w:pStyle w:val="ListParagraph"/>
        <w:numPr>
          <w:ilvl w:val="0"/>
          <w:numId w:val="6"/>
        </w:numPr>
      </w:pPr>
      <w:r>
        <w:t>Point in Time (PIT) reports are typically page filtered by Status Group.</w:t>
      </w:r>
    </w:p>
    <w:p w:rsidR="00E07AFC" w:rsidRDefault="00E07AFC" w:rsidP="00B006A9">
      <w:pPr>
        <w:pStyle w:val="Heading4"/>
      </w:pPr>
      <w:r>
        <w:lastRenderedPageBreak/>
        <w:t>Status Groups</w:t>
      </w:r>
    </w:p>
    <w:p w:rsidR="00E07AFC" w:rsidRDefault="00E07AFC" w:rsidP="00334E8F">
      <w:pPr>
        <w:pStyle w:val="ListParagraph"/>
        <w:numPr>
          <w:ilvl w:val="0"/>
          <w:numId w:val="7"/>
        </w:numPr>
      </w:pPr>
      <w:r>
        <w:t>Open – Items in the end user’s Open views that require immediate effort.</w:t>
      </w:r>
    </w:p>
    <w:p w:rsidR="00E07AFC" w:rsidRDefault="00E07AFC" w:rsidP="00334E8F">
      <w:pPr>
        <w:pStyle w:val="ListParagraph"/>
        <w:numPr>
          <w:ilvl w:val="0"/>
          <w:numId w:val="7"/>
        </w:numPr>
      </w:pPr>
      <w:r>
        <w:t>Hold – Items in the end user’s Pending views that have been held</w:t>
      </w:r>
    </w:p>
    <w:p w:rsidR="00E07AFC" w:rsidRDefault="00E07AFC" w:rsidP="00334E8F">
      <w:pPr>
        <w:pStyle w:val="ListParagraph"/>
        <w:numPr>
          <w:ilvl w:val="0"/>
          <w:numId w:val="7"/>
        </w:numPr>
      </w:pPr>
      <w:r>
        <w:t>Worked – Items in the end user’s Pending views that the user considers complete</w:t>
      </w:r>
    </w:p>
    <w:p w:rsidR="00E07AFC" w:rsidRDefault="00E07AFC" w:rsidP="00334E8F">
      <w:pPr>
        <w:pStyle w:val="ListParagraph"/>
        <w:numPr>
          <w:ilvl w:val="0"/>
          <w:numId w:val="7"/>
        </w:numPr>
      </w:pPr>
      <w:r>
        <w:t>Activity – Only used in the No Activity portion of the Invoice workflow; Items that are currently considered active and not included in the views</w:t>
      </w:r>
    </w:p>
    <w:p w:rsidR="00E07AFC" w:rsidRDefault="00E07AFC" w:rsidP="00334E8F">
      <w:pPr>
        <w:pStyle w:val="ListParagraph"/>
        <w:numPr>
          <w:ilvl w:val="0"/>
          <w:numId w:val="7"/>
        </w:numPr>
      </w:pPr>
      <w:r>
        <w:t>Historical – Items that have been confirmed as complete by the system and no included in the views</w:t>
      </w:r>
    </w:p>
    <w:p w:rsidR="00E07AFC" w:rsidRDefault="00E07AFC" w:rsidP="00334E8F">
      <w:pPr>
        <w:pStyle w:val="ListParagraph"/>
        <w:numPr>
          <w:ilvl w:val="0"/>
          <w:numId w:val="7"/>
        </w:numPr>
      </w:pPr>
      <w:r>
        <w:t>Preprocessing – Items being scrubbed and not yet release to the end users</w:t>
      </w:r>
    </w:p>
    <w:p w:rsidR="00E07AFC" w:rsidRDefault="00E07AFC" w:rsidP="00B006A9">
      <w:pPr>
        <w:pStyle w:val="Heading3"/>
      </w:pPr>
      <w:bookmarkStart w:id="5" w:name="_Toc491857385"/>
      <w:r>
        <w:t>Roles</w:t>
      </w:r>
      <w:bookmarkEnd w:id="5"/>
    </w:p>
    <w:p w:rsidR="00E07AFC" w:rsidRDefault="00B006A9" w:rsidP="00334E8F">
      <w:pPr>
        <w:pStyle w:val="ListParagraph"/>
        <w:numPr>
          <w:ilvl w:val="0"/>
          <w:numId w:val="8"/>
        </w:numPr>
      </w:pPr>
      <w:r>
        <w:t>Roles within ETM are utilized to represent areas of responsibility.  Therefore, Roles will include definitions such as Registration, Collections, Coding, Credentialing, etc.</w:t>
      </w:r>
    </w:p>
    <w:p w:rsidR="00B006A9" w:rsidRDefault="00B006A9" w:rsidP="00334E8F">
      <w:pPr>
        <w:pStyle w:val="ListParagraph"/>
        <w:numPr>
          <w:ilvl w:val="0"/>
          <w:numId w:val="8"/>
        </w:numPr>
      </w:pPr>
      <w:r>
        <w:t>Roles are also used to allow for Reassignment of Tasks to certain areas, such as Charge Correction responsibility to Payment Posting research.</w:t>
      </w:r>
    </w:p>
    <w:p w:rsidR="00B006A9" w:rsidRDefault="00B006A9" w:rsidP="00334E8F">
      <w:pPr>
        <w:pStyle w:val="ListParagraph"/>
        <w:numPr>
          <w:ilvl w:val="0"/>
          <w:numId w:val="8"/>
        </w:numPr>
      </w:pPr>
      <w:r>
        <w:t>Roles are the backbone of View definitions.</w:t>
      </w:r>
    </w:p>
    <w:p w:rsidR="00B006A9" w:rsidRDefault="00B006A9" w:rsidP="00B006A9">
      <w:pPr>
        <w:pStyle w:val="Heading2"/>
      </w:pPr>
      <w:bookmarkStart w:id="6" w:name="_Toc491857386"/>
      <w:r>
        <w:t>KAVart Report Production</w:t>
      </w:r>
      <w:bookmarkEnd w:id="6"/>
    </w:p>
    <w:p w:rsidR="00B006A9" w:rsidRDefault="00B006A9" w:rsidP="00334E8F">
      <w:pPr>
        <w:pStyle w:val="BulletText1"/>
        <w:numPr>
          <w:ilvl w:val="0"/>
          <w:numId w:val="9"/>
        </w:numPr>
        <w:jc w:val="both"/>
      </w:pPr>
      <w:r>
        <w:t xml:space="preserve">To provide beneficial report information on a </w:t>
      </w:r>
      <w:r w:rsidRPr="00BA2721">
        <w:t>consistent and on-going basis</w:t>
      </w:r>
      <w:r>
        <w:t xml:space="preserve">, a reporting tool was developed to allow the </w:t>
      </w:r>
      <w:r w:rsidRPr="00BA2721">
        <w:t>production of these reports automatically with predefined output</w:t>
      </w:r>
      <w:r w:rsidRPr="00BA2721">
        <w:rPr>
          <w:strike/>
        </w:rPr>
        <w:t>.</w:t>
      </w:r>
      <w:r w:rsidRPr="00BA2721">
        <w:t xml:space="preserve"> The tool</w:t>
      </w:r>
      <w:r>
        <w:t xml:space="preserve"> developed is referred to as KAVart – the KAV automated reporting tool. This tool is used for report definition, output creation and distribution</w:t>
      </w:r>
      <w:r w:rsidRPr="00BA2721">
        <w:t>. The scheduling of these reports takes place in Windows Task Scheduler, a component of the KAVart implementation. K</w:t>
      </w:r>
      <w:r>
        <w:t>AVart is:</w:t>
      </w:r>
    </w:p>
    <w:p w:rsidR="00B006A9" w:rsidRDefault="00B006A9" w:rsidP="00334E8F">
      <w:pPr>
        <w:pStyle w:val="BulletText2"/>
        <w:numPr>
          <w:ilvl w:val="1"/>
          <w:numId w:val="9"/>
        </w:numPr>
        <w:jc w:val="both"/>
      </w:pPr>
      <w:r w:rsidRPr="00A82EE4">
        <w:t xml:space="preserve">A tool to allow daily, </w:t>
      </w:r>
      <w:r w:rsidRPr="00BA2721">
        <w:t xml:space="preserve">weekly, and monthly automatic updating, running, and outputting </w:t>
      </w:r>
      <w:r>
        <w:t>of Cache</w:t>
      </w:r>
      <w:r w:rsidRPr="00BA2721">
        <w:t xml:space="preserve"> reports</w:t>
      </w:r>
    </w:p>
    <w:p w:rsidR="00B006A9" w:rsidRDefault="00B006A9" w:rsidP="00334E8F">
      <w:pPr>
        <w:pStyle w:val="BulletText2"/>
        <w:numPr>
          <w:ilvl w:val="1"/>
          <w:numId w:val="9"/>
        </w:numPr>
        <w:jc w:val="both"/>
      </w:pPr>
      <w:r w:rsidRPr="009050F0">
        <w:t>A report production tool that al</w:t>
      </w:r>
      <w:r>
        <w:t xml:space="preserve">lows creation of MS Excel files </w:t>
      </w:r>
      <w:r w:rsidRPr="00BA2721">
        <w:t>with pre-</w:t>
      </w:r>
      <w:r>
        <w:t>defined</w:t>
      </w:r>
      <w:r w:rsidRPr="009050F0">
        <w:t xml:space="preserve"> PivotTables, charts, </w:t>
      </w:r>
      <w:r>
        <w:t xml:space="preserve">and </w:t>
      </w:r>
      <w:r w:rsidRPr="00BA2721">
        <w:t>graphs from</w:t>
      </w:r>
      <w:r w:rsidRPr="009050F0">
        <w:t xml:space="preserve"> the source data</w:t>
      </w:r>
    </w:p>
    <w:p w:rsidR="00B006A9" w:rsidRDefault="00B006A9" w:rsidP="00334E8F">
      <w:pPr>
        <w:pStyle w:val="BulletText2"/>
        <w:numPr>
          <w:ilvl w:val="1"/>
          <w:numId w:val="9"/>
        </w:numPr>
        <w:jc w:val="both"/>
      </w:pPr>
      <w:r w:rsidRPr="00A82EE4">
        <w:t>A mechanism for Infor</w:t>
      </w:r>
      <w:r w:rsidRPr="00BA2721">
        <w:t>mation Technology to</w:t>
      </w:r>
      <w:r w:rsidRPr="00A82EE4">
        <w:t xml:space="preserve"> manage the </w:t>
      </w:r>
      <w:r>
        <w:t>production of reports</w:t>
      </w:r>
    </w:p>
    <w:p w:rsidR="00B006A9" w:rsidRDefault="00B006A9" w:rsidP="00334E8F">
      <w:pPr>
        <w:pStyle w:val="BulletText2"/>
        <w:numPr>
          <w:ilvl w:val="1"/>
          <w:numId w:val="9"/>
        </w:numPr>
        <w:jc w:val="both"/>
      </w:pPr>
      <w:r w:rsidRPr="00A82EE4">
        <w:t xml:space="preserve">A tool for management to </w:t>
      </w:r>
      <w:r w:rsidRPr="00BA2721">
        <w:t>have reports dropped into a specified shared location or emailed directly</w:t>
      </w:r>
      <w:r>
        <w:t xml:space="preserve"> to a recipient(s)</w:t>
      </w:r>
    </w:p>
    <w:p w:rsidR="00B006A9" w:rsidRDefault="00B006A9" w:rsidP="00334E8F">
      <w:pPr>
        <w:pStyle w:val="BulletText2"/>
        <w:numPr>
          <w:ilvl w:val="1"/>
          <w:numId w:val="9"/>
        </w:numPr>
        <w:jc w:val="both"/>
      </w:pPr>
      <w:r w:rsidRPr="00A82EE4">
        <w:t>An opportunity to allow for system error checking and notification</w:t>
      </w:r>
    </w:p>
    <w:p w:rsidR="00B006A9" w:rsidRDefault="00B006A9" w:rsidP="00334E8F">
      <w:pPr>
        <w:pStyle w:val="BulletText2"/>
        <w:numPr>
          <w:ilvl w:val="1"/>
          <w:numId w:val="9"/>
        </w:numPr>
        <w:jc w:val="both"/>
      </w:pPr>
      <w:r w:rsidRPr="00A82EE4">
        <w:t>A solution for meeting daily reporting needs without having daily data warehouse updates</w:t>
      </w:r>
    </w:p>
    <w:p w:rsidR="00B006A9" w:rsidRDefault="00B006A9" w:rsidP="00334E8F">
      <w:pPr>
        <w:pStyle w:val="BulletText2"/>
        <w:numPr>
          <w:ilvl w:val="1"/>
          <w:numId w:val="9"/>
        </w:numPr>
        <w:jc w:val="both"/>
      </w:pPr>
      <w:r w:rsidRPr="00A82EE4">
        <w:t>A solution to eliminate the cost of labor intensive manual report production</w:t>
      </w:r>
    </w:p>
    <w:p w:rsidR="00B006A9" w:rsidRDefault="00B006A9" w:rsidP="00334E8F">
      <w:pPr>
        <w:pStyle w:val="BulletText1"/>
        <w:numPr>
          <w:ilvl w:val="0"/>
          <w:numId w:val="9"/>
        </w:numPr>
        <w:jc w:val="both"/>
      </w:pPr>
      <w:r>
        <w:lastRenderedPageBreak/>
        <w:t>Any changes to distribution or report output definition should be submitted to your support team in Information Technology. Changes are easy to complete and requests should be submitted to implement these changes.</w:t>
      </w:r>
    </w:p>
    <w:p w:rsidR="00B006A9" w:rsidRDefault="00B006A9" w:rsidP="00334E8F">
      <w:pPr>
        <w:pStyle w:val="BulletText1"/>
        <w:numPr>
          <w:ilvl w:val="0"/>
          <w:numId w:val="9"/>
        </w:numPr>
        <w:jc w:val="both"/>
      </w:pPr>
      <w:r>
        <w:t>All reports are produced during off-hours to minimize or eliminate impacts to daily processing</w:t>
      </w:r>
    </w:p>
    <w:p w:rsidR="00B006A9" w:rsidRDefault="00B006A9" w:rsidP="00B006A9">
      <w:pPr>
        <w:pStyle w:val="Heading1"/>
      </w:pPr>
      <w:bookmarkStart w:id="7" w:name="_Toc491857387"/>
      <w:r>
        <w:t>Point in Time (PIT) Reports</w:t>
      </w:r>
      <w:bookmarkEnd w:id="7"/>
    </w:p>
    <w:p w:rsidR="00B006A9" w:rsidRDefault="00B006A9" w:rsidP="00B006A9">
      <w:pPr>
        <w:ind w:left="720"/>
      </w:pPr>
      <w:r>
        <w:t>The Point in Time (PIT) report reflects the inventory of items in a particular workflow.  Knowing the inventory based on age categories allows for appropriate resource allocation to work Tasks effectively.</w:t>
      </w:r>
    </w:p>
    <w:p w:rsidR="00B006A9" w:rsidRDefault="00B006A9" w:rsidP="00B006A9">
      <w:pPr>
        <w:pStyle w:val="Heading2"/>
      </w:pPr>
      <w:bookmarkStart w:id="8" w:name="_Toc491857388"/>
      <w:r>
        <w:t>Report Focus</w:t>
      </w:r>
      <w:bookmarkEnd w:id="8"/>
    </w:p>
    <w:p w:rsidR="00B006A9" w:rsidRDefault="00B006A9" w:rsidP="00334E8F">
      <w:pPr>
        <w:pStyle w:val="BulletText1"/>
        <w:numPr>
          <w:ilvl w:val="0"/>
          <w:numId w:val="11"/>
        </w:numPr>
        <w:jc w:val="both"/>
      </w:pPr>
      <w:r>
        <w:t>The Point-In-Time report provides a current inventory of the items in the workflow, where the Tasks are from a Role and age perspective, Status and responsibility.</w:t>
      </w:r>
    </w:p>
    <w:p w:rsidR="00B006A9" w:rsidRDefault="00B006A9" w:rsidP="00334E8F">
      <w:pPr>
        <w:pStyle w:val="BulletText1"/>
        <w:numPr>
          <w:ilvl w:val="0"/>
          <w:numId w:val="11"/>
        </w:numPr>
        <w:jc w:val="both"/>
      </w:pPr>
      <w:r>
        <w:t xml:space="preserve">This report is available for all implemented workflows. Each workflow will have its </w:t>
      </w:r>
      <w:r w:rsidRPr="00BA2721">
        <w:t>own PIT report</w:t>
      </w:r>
      <w:r>
        <w:t>. The report is based on Task category and each workflow provides relevant data fields for better data management.</w:t>
      </w:r>
    </w:p>
    <w:p w:rsidR="00B006A9" w:rsidRPr="00166FA3" w:rsidRDefault="00B006A9" w:rsidP="00334E8F">
      <w:pPr>
        <w:pStyle w:val="BulletText1"/>
        <w:numPr>
          <w:ilvl w:val="0"/>
          <w:numId w:val="11"/>
        </w:numPr>
        <w:jc w:val="both"/>
      </w:pPr>
      <w:r>
        <w:t>The report is f</w:t>
      </w:r>
      <w:r w:rsidRPr="00166FA3">
        <w:t>ormatted to your needs</w:t>
      </w:r>
      <w:r>
        <w:t xml:space="preserve"> since data is provided in MS Excel. The default report can be modified to best fit the needs of the organization or the pivot table can be modified for ad hoc evaluation.</w:t>
      </w:r>
    </w:p>
    <w:p w:rsidR="00B006A9" w:rsidRDefault="00B006A9" w:rsidP="00334E8F">
      <w:pPr>
        <w:pStyle w:val="BulletText1"/>
        <w:numPr>
          <w:ilvl w:val="0"/>
          <w:numId w:val="11"/>
        </w:numPr>
        <w:jc w:val="both"/>
      </w:pPr>
      <w:r w:rsidRPr="00166FA3">
        <w:t xml:space="preserve">Shows age of all </w:t>
      </w:r>
      <w:r>
        <w:t>Task</w:t>
      </w:r>
      <w:r w:rsidRPr="00166FA3">
        <w:t>s and the category or team they are related to</w:t>
      </w:r>
      <w:r>
        <w:t>.</w:t>
      </w:r>
      <w:r w:rsidRPr="00166FA3">
        <w:t xml:space="preserve"> </w:t>
      </w:r>
    </w:p>
    <w:p w:rsidR="00E07AFC" w:rsidRDefault="00B006A9" w:rsidP="00334E8F">
      <w:pPr>
        <w:pStyle w:val="BulletText1"/>
        <w:numPr>
          <w:ilvl w:val="0"/>
          <w:numId w:val="11"/>
        </w:numPr>
        <w:jc w:val="both"/>
      </w:pPr>
      <w:r w:rsidRPr="00166FA3">
        <w:t>Allows management or users to focus on aged items</w:t>
      </w:r>
      <w:r>
        <w:t>.</w:t>
      </w:r>
      <w:r w:rsidRPr="00166FA3">
        <w:t xml:space="preserve"> </w:t>
      </w:r>
    </w:p>
    <w:p w:rsidR="00B006A9" w:rsidRDefault="00B006A9" w:rsidP="00B006A9">
      <w:pPr>
        <w:pStyle w:val="Heading2"/>
        <w:rPr>
          <w:rFonts w:eastAsia="Times New Roman"/>
        </w:rPr>
      </w:pPr>
      <w:bookmarkStart w:id="9" w:name="_Toc491857389"/>
      <w:r>
        <w:rPr>
          <w:rFonts w:eastAsia="Times New Roman"/>
        </w:rPr>
        <w:t>Intended Audience</w:t>
      </w:r>
      <w:bookmarkEnd w:id="9"/>
    </w:p>
    <w:p w:rsidR="00B006A9" w:rsidRDefault="00B006A9" w:rsidP="00334E8F">
      <w:pPr>
        <w:pStyle w:val="BulletText1"/>
        <w:numPr>
          <w:ilvl w:val="0"/>
          <w:numId w:val="12"/>
        </w:numPr>
        <w:jc w:val="both"/>
      </w:pPr>
      <w:r>
        <w:t xml:space="preserve">Providing an inventory of items allows any level of management to have a quick understanding of the items outstanding and work effort. The data available allows for analysis of outstanding Tasks and provides management with a tool for addressing older items or analyzing certain trends of non-worked items. </w:t>
      </w:r>
    </w:p>
    <w:p w:rsidR="00B006A9" w:rsidRDefault="00B006A9" w:rsidP="00B006A9">
      <w:pPr>
        <w:pStyle w:val="Heading2"/>
      </w:pPr>
      <w:bookmarkStart w:id="10" w:name="_Toc491857390"/>
      <w:r>
        <w:t>Report Production</w:t>
      </w:r>
      <w:bookmarkEnd w:id="10"/>
    </w:p>
    <w:p w:rsidR="00B006A9" w:rsidRDefault="00B006A9" w:rsidP="00334E8F">
      <w:pPr>
        <w:pStyle w:val="BulletText1"/>
        <w:numPr>
          <w:ilvl w:val="0"/>
          <w:numId w:val="12"/>
        </w:numPr>
        <w:jc w:val="both"/>
      </w:pPr>
      <w:r>
        <w:t xml:space="preserve">These are automated reports that are </w:t>
      </w:r>
      <w:r w:rsidRPr="00BA2721">
        <w:t>usually run on a weekly basis on Mondays.  The report production is defined through the KAVart reporting</w:t>
      </w:r>
      <w:r>
        <w:t xml:space="preserve"> tool. They can also be run manually via the Report Writer in GEHC </w:t>
      </w:r>
      <w:proofErr w:type="spellStart"/>
      <w:r>
        <w:t>Webframework</w:t>
      </w:r>
      <w:proofErr w:type="spellEnd"/>
      <w:r>
        <w:t>.</w:t>
      </w:r>
    </w:p>
    <w:p w:rsidR="00B006A9" w:rsidRDefault="00B006A9" w:rsidP="00B006A9">
      <w:pPr>
        <w:pStyle w:val="Heading2"/>
      </w:pPr>
      <w:bookmarkStart w:id="11" w:name="_Toc491857391"/>
      <w:r>
        <w:t>Sample Report</w:t>
      </w:r>
      <w:bookmarkEnd w:id="11"/>
    </w:p>
    <w:p w:rsidR="00B006A9" w:rsidRDefault="00B006A9" w:rsidP="00334E8F">
      <w:pPr>
        <w:pStyle w:val="BulletText1"/>
        <w:numPr>
          <w:ilvl w:val="0"/>
          <w:numId w:val="12"/>
        </w:numPr>
        <w:jc w:val="both"/>
      </w:pPr>
      <w:r>
        <w:t>The PIT report is always presented in a table format, with the Task age grouped appropriately for the workflow.</w:t>
      </w:r>
    </w:p>
    <w:p w:rsidR="00B006A9" w:rsidRDefault="00B006A9" w:rsidP="00334E8F">
      <w:pPr>
        <w:pStyle w:val="BulletText1"/>
        <w:numPr>
          <w:ilvl w:val="0"/>
          <w:numId w:val="12"/>
        </w:numPr>
        <w:jc w:val="both"/>
      </w:pPr>
      <w:r>
        <w:lastRenderedPageBreak/>
        <w:t xml:space="preserve">The report either allows drill through or includes a detail tab with all of the columns </w:t>
      </w:r>
      <w:r w:rsidRPr="00BA2721">
        <w:t>available (depending on the version of Excel in which the report is created and the</w:t>
      </w:r>
      <w:r>
        <w:t xml:space="preserve"> </w:t>
      </w:r>
      <w:r w:rsidRPr="00BA2721">
        <w:t xml:space="preserve">version </w:t>
      </w:r>
      <w:r>
        <w:t>used to view the report).</w:t>
      </w:r>
    </w:p>
    <w:p w:rsidR="00B006A9" w:rsidRDefault="00B006A9" w:rsidP="00B006A9">
      <w:pPr>
        <w:keepNext/>
        <w:jc w:val="center"/>
      </w:pPr>
      <w:r w:rsidRPr="00FD3D3D">
        <w:rPr>
          <w:noProof/>
        </w:rPr>
        <w:drawing>
          <wp:inline distT="0" distB="0" distL="0" distR="0" wp14:anchorId="152F3A33" wp14:editId="4FD86881">
            <wp:extent cx="5491480" cy="188403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491480" cy="1884030"/>
                    </a:xfrm>
                    <a:prstGeom prst="rect">
                      <a:avLst/>
                    </a:prstGeom>
                    <a:noFill/>
                    <a:ln w="9525">
                      <a:noFill/>
                      <a:miter lim="800000"/>
                      <a:headEnd/>
                      <a:tailEnd/>
                    </a:ln>
                  </pic:spPr>
                </pic:pic>
              </a:graphicData>
            </a:graphic>
          </wp:inline>
        </w:drawing>
      </w:r>
    </w:p>
    <w:p w:rsidR="00B006A9" w:rsidRDefault="00B006A9" w:rsidP="00B006A9">
      <w:pPr>
        <w:pStyle w:val="Caption"/>
        <w:jc w:val="center"/>
      </w:pPr>
      <w:r>
        <w:t xml:space="preserve">Figure </w:t>
      </w:r>
      <w:r w:rsidR="00BF62FB">
        <w:fldChar w:fldCharType="begin"/>
      </w:r>
      <w:r w:rsidR="00BF62FB">
        <w:instrText xml:space="preserve"> STYLEREF 1 \s </w:instrText>
      </w:r>
      <w:r w:rsidR="00BF62FB">
        <w:fldChar w:fldCharType="separate"/>
      </w:r>
      <w:r w:rsidR="00ED32A6">
        <w:rPr>
          <w:noProof/>
        </w:rPr>
        <w:t>2</w:t>
      </w:r>
      <w:r w:rsidR="00BF62FB">
        <w:rPr>
          <w:noProof/>
        </w:rPr>
        <w:fldChar w:fldCharType="end"/>
      </w:r>
      <w:r w:rsidR="00ED32A6">
        <w:noBreakHyphen/>
      </w:r>
      <w:r w:rsidR="00BF62FB">
        <w:fldChar w:fldCharType="begin"/>
      </w:r>
      <w:r w:rsidR="00BF62FB">
        <w:instrText xml:space="preserve"> SEQ Figure \* ARABIC \s 1 </w:instrText>
      </w:r>
      <w:r w:rsidR="00BF62FB">
        <w:fldChar w:fldCharType="separate"/>
      </w:r>
      <w:r w:rsidR="00ED32A6">
        <w:rPr>
          <w:noProof/>
        </w:rPr>
        <w:t>1</w:t>
      </w:r>
      <w:r w:rsidR="00BF62FB">
        <w:rPr>
          <w:noProof/>
        </w:rPr>
        <w:fldChar w:fldCharType="end"/>
      </w:r>
      <w:r>
        <w:t>: Sample Point in Time (PIT) report produced by the KAVart Application</w:t>
      </w:r>
    </w:p>
    <w:p w:rsidR="00B006A9" w:rsidRDefault="00B006A9" w:rsidP="00B006A9">
      <w:pPr>
        <w:pStyle w:val="Heading2"/>
      </w:pPr>
      <w:bookmarkStart w:id="12" w:name="_Toc491857392"/>
      <w:r>
        <w:t>Columns Definitions</w:t>
      </w:r>
      <w:bookmarkEnd w:id="12"/>
    </w:p>
    <w:p w:rsidR="00B006A9" w:rsidRDefault="00B006A9" w:rsidP="00334E8F">
      <w:pPr>
        <w:pStyle w:val="BulletText1"/>
        <w:numPr>
          <w:ilvl w:val="0"/>
          <w:numId w:val="13"/>
        </w:numPr>
        <w:jc w:val="both"/>
      </w:pPr>
      <w:r>
        <w:t>Each PIT report can vary between workflows. There are standard columns across all PIT reports and variances will be outlined. Column order may not be consistent with the information outlined below.</w:t>
      </w:r>
    </w:p>
    <w:p w:rsidR="00B006A9" w:rsidRDefault="00771E1E" w:rsidP="00771E1E">
      <w:pPr>
        <w:pStyle w:val="Heading3"/>
      </w:pPr>
      <w:bookmarkStart w:id="13" w:name="_Toc491857393"/>
      <w:r>
        <w:t>Standard Columns</w:t>
      </w:r>
      <w:bookmarkEnd w:id="13"/>
    </w:p>
    <w:p w:rsidR="00771E1E" w:rsidRPr="00160B2A" w:rsidRDefault="00771E1E" w:rsidP="00334E8F">
      <w:pPr>
        <w:pStyle w:val="BulletText2"/>
        <w:numPr>
          <w:ilvl w:val="0"/>
          <w:numId w:val="13"/>
        </w:numPr>
        <w:rPr>
          <w:rFonts w:cstheme="minorHAnsi"/>
        </w:rPr>
      </w:pPr>
      <w:r w:rsidRPr="00160B2A">
        <w:rPr>
          <w:rFonts w:cstheme="minorHAnsi"/>
        </w:rPr>
        <w:t>Id – Represents Task ID</w:t>
      </w:r>
      <w:r>
        <w:rPr>
          <w:rFonts w:cstheme="minorHAnsi"/>
        </w:rPr>
        <w:t>, the unique identifier for ETM</w:t>
      </w:r>
    </w:p>
    <w:p w:rsidR="00771E1E" w:rsidRPr="00160B2A" w:rsidRDefault="00771E1E" w:rsidP="00334E8F">
      <w:pPr>
        <w:pStyle w:val="BulletText2"/>
        <w:numPr>
          <w:ilvl w:val="0"/>
          <w:numId w:val="13"/>
        </w:numPr>
        <w:rPr>
          <w:rFonts w:cstheme="minorHAnsi"/>
        </w:rPr>
      </w:pPr>
      <w:r w:rsidRPr="00160B2A">
        <w:rPr>
          <w:rFonts w:cstheme="minorHAnsi"/>
        </w:rPr>
        <w:t>Ind – the indicator field, represents special situations specific to the Task</w:t>
      </w:r>
    </w:p>
    <w:p w:rsidR="00771E1E" w:rsidRPr="00160B2A" w:rsidRDefault="00771E1E" w:rsidP="00334E8F">
      <w:pPr>
        <w:pStyle w:val="BulletText3"/>
        <w:numPr>
          <w:ilvl w:val="1"/>
          <w:numId w:val="13"/>
        </w:numPr>
        <w:rPr>
          <w:rFonts w:asciiTheme="minorHAnsi" w:hAnsiTheme="minorHAnsi" w:cstheme="minorHAnsi"/>
        </w:rPr>
      </w:pPr>
      <w:r w:rsidRPr="00160B2A">
        <w:rPr>
          <w:rFonts w:asciiTheme="minorHAnsi" w:hAnsiTheme="minorHAnsi" w:cstheme="minorHAnsi"/>
        </w:rPr>
        <w:t>TXR – Transfer into the current Role</w:t>
      </w:r>
    </w:p>
    <w:p w:rsidR="00771E1E" w:rsidRPr="00160B2A" w:rsidRDefault="00771E1E" w:rsidP="00334E8F">
      <w:pPr>
        <w:pStyle w:val="BulletText3"/>
        <w:numPr>
          <w:ilvl w:val="1"/>
          <w:numId w:val="13"/>
        </w:numPr>
        <w:rPr>
          <w:rFonts w:asciiTheme="minorHAnsi" w:hAnsiTheme="minorHAnsi" w:cstheme="minorHAnsi"/>
        </w:rPr>
      </w:pPr>
      <w:r w:rsidRPr="00160B2A">
        <w:rPr>
          <w:rFonts w:asciiTheme="minorHAnsi" w:hAnsiTheme="minorHAnsi" w:cstheme="minorHAnsi"/>
        </w:rPr>
        <w:t xml:space="preserve">TKR – </w:t>
      </w:r>
      <w:r>
        <w:rPr>
          <w:rFonts w:asciiTheme="minorHAnsi" w:hAnsiTheme="minorHAnsi" w:cstheme="minorHAnsi"/>
        </w:rPr>
        <w:t>T</w:t>
      </w:r>
      <w:r w:rsidRPr="00160B2A">
        <w:rPr>
          <w:rFonts w:asciiTheme="minorHAnsi" w:hAnsiTheme="minorHAnsi" w:cstheme="minorHAnsi"/>
        </w:rPr>
        <w:t>ickler return</w:t>
      </w:r>
    </w:p>
    <w:p w:rsidR="00771E1E" w:rsidRPr="00160B2A" w:rsidRDefault="00771E1E" w:rsidP="00334E8F">
      <w:pPr>
        <w:pStyle w:val="BulletText3"/>
        <w:numPr>
          <w:ilvl w:val="1"/>
          <w:numId w:val="13"/>
        </w:numPr>
        <w:rPr>
          <w:rFonts w:asciiTheme="minorHAnsi" w:hAnsiTheme="minorHAnsi" w:cstheme="minorHAnsi"/>
        </w:rPr>
      </w:pPr>
      <w:r>
        <w:rPr>
          <w:rFonts w:asciiTheme="minorHAnsi" w:hAnsiTheme="minorHAnsi" w:cstheme="minorHAnsi"/>
        </w:rPr>
        <w:t>RET – A</w:t>
      </w:r>
      <w:r w:rsidRPr="00160B2A">
        <w:rPr>
          <w:rFonts w:asciiTheme="minorHAnsi" w:hAnsiTheme="minorHAnsi" w:cstheme="minorHAnsi"/>
        </w:rPr>
        <w:t xml:space="preserve"> Return of an item completed incorrectly</w:t>
      </w:r>
    </w:p>
    <w:p w:rsidR="00771E1E" w:rsidRPr="00160B2A" w:rsidRDefault="00771E1E" w:rsidP="00334E8F">
      <w:pPr>
        <w:pStyle w:val="BulletText3"/>
        <w:numPr>
          <w:ilvl w:val="1"/>
          <w:numId w:val="13"/>
        </w:numPr>
        <w:rPr>
          <w:rFonts w:cstheme="minorHAnsi"/>
        </w:rPr>
      </w:pPr>
      <w:r>
        <w:rPr>
          <w:rFonts w:asciiTheme="minorHAnsi" w:hAnsiTheme="minorHAnsi" w:cstheme="minorHAnsi"/>
        </w:rPr>
        <w:t>REP – A</w:t>
      </w:r>
      <w:r w:rsidRPr="00160B2A">
        <w:rPr>
          <w:rFonts w:asciiTheme="minorHAnsi" w:hAnsiTheme="minorHAnsi" w:cstheme="minorHAnsi"/>
        </w:rPr>
        <w:t xml:space="preserve"> Repeat of the same edit and/or Rejection </w:t>
      </w:r>
    </w:p>
    <w:p w:rsidR="00771E1E" w:rsidRDefault="00771E1E" w:rsidP="00334E8F">
      <w:pPr>
        <w:pStyle w:val="BulletText2"/>
        <w:numPr>
          <w:ilvl w:val="0"/>
          <w:numId w:val="13"/>
        </w:numPr>
      </w:pPr>
      <w:r>
        <w:t>DOS Age – Represents the age since the Date of Service</w:t>
      </w:r>
      <w:r w:rsidRPr="009050F0">
        <w:t xml:space="preserve"> </w:t>
      </w:r>
    </w:p>
    <w:p w:rsidR="00771E1E" w:rsidRDefault="00771E1E" w:rsidP="00334E8F">
      <w:pPr>
        <w:pStyle w:val="BulletText2"/>
        <w:numPr>
          <w:ilvl w:val="0"/>
          <w:numId w:val="13"/>
        </w:numPr>
      </w:pPr>
      <w:r>
        <w:t>View Age – Represents the number of days the item had been in the current View at the time of report update. A negative View age indicates a Task in a Hold Status and the number of days until the Task returns to an Open Status.</w:t>
      </w:r>
    </w:p>
    <w:p w:rsidR="00771E1E" w:rsidRDefault="00771E1E" w:rsidP="00334E8F">
      <w:pPr>
        <w:pStyle w:val="BulletText2"/>
        <w:numPr>
          <w:ilvl w:val="0"/>
          <w:numId w:val="13"/>
        </w:numPr>
      </w:pPr>
      <w:r>
        <w:t>Task – Identifies the Task Name</w:t>
      </w:r>
    </w:p>
    <w:p w:rsidR="00771E1E" w:rsidRDefault="00771E1E" w:rsidP="00334E8F">
      <w:pPr>
        <w:pStyle w:val="BulletText2"/>
        <w:numPr>
          <w:ilvl w:val="0"/>
          <w:numId w:val="13"/>
        </w:numPr>
      </w:pPr>
      <w:r>
        <w:t>Patient – Patient name</w:t>
      </w:r>
    </w:p>
    <w:p w:rsidR="00771E1E" w:rsidRDefault="00771E1E" w:rsidP="00334E8F">
      <w:pPr>
        <w:pStyle w:val="BulletText2"/>
        <w:numPr>
          <w:ilvl w:val="0"/>
          <w:numId w:val="13"/>
        </w:numPr>
      </w:pPr>
      <w:r>
        <w:t>MRN – Patient MRN</w:t>
      </w:r>
    </w:p>
    <w:p w:rsidR="00771E1E" w:rsidRDefault="00771E1E" w:rsidP="00334E8F">
      <w:pPr>
        <w:pStyle w:val="BulletText2"/>
        <w:numPr>
          <w:ilvl w:val="0"/>
          <w:numId w:val="13"/>
        </w:numPr>
      </w:pPr>
      <w:r>
        <w:t>Grp – Patient Group Number</w:t>
      </w:r>
    </w:p>
    <w:p w:rsidR="00771E1E" w:rsidRDefault="00771E1E" w:rsidP="00334E8F">
      <w:pPr>
        <w:pStyle w:val="BulletText2"/>
        <w:numPr>
          <w:ilvl w:val="0"/>
          <w:numId w:val="13"/>
        </w:numPr>
      </w:pPr>
      <w:r>
        <w:t>Invoice – Patient Invoice Number</w:t>
      </w:r>
    </w:p>
    <w:p w:rsidR="00771E1E" w:rsidRDefault="00771E1E" w:rsidP="00334E8F">
      <w:pPr>
        <w:pStyle w:val="BulletText2"/>
        <w:numPr>
          <w:ilvl w:val="0"/>
          <w:numId w:val="13"/>
        </w:numPr>
      </w:pPr>
      <w:r>
        <w:lastRenderedPageBreak/>
        <w:t xml:space="preserve">DOS – Invoice Date of Service </w:t>
      </w:r>
    </w:p>
    <w:p w:rsidR="00771E1E" w:rsidRDefault="00771E1E" w:rsidP="00334E8F">
      <w:pPr>
        <w:pStyle w:val="BulletText2"/>
        <w:numPr>
          <w:ilvl w:val="0"/>
          <w:numId w:val="13"/>
        </w:numPr>
      </w:pPr>
      <w:proofErr w:type="spellStart"/>
      <w:r>
        <w:t>InvBal</w:t>
      </w:r>
      <w:proofErr w:type="spellEnd"/>
      <w:r>
        <w:t xml:space="preserve"> – Balance on the invoice at the time of the report</w:t>
      </w:r>
      <w:r w:rsidRPr="00771E1E">
        <w:t xml:space="preserve"> </w:t>
      </w:r>
    </w:p>
    <w:p w:rsidR="00771E1E" w:rsidRDefault="00771E1E" w:rsidP="00334E8F">
      <w:pPr>
        <w:pStyle w:val="BulletText2"/>
        <w:numPr>
          <w:ilvl w:val="0"/>
          <w:numId w:val="13"/>
        </w:numPr>
      </w:pPr>
      <w:r>
        <w:t xml:space="preserve">FSC – Represents the FSC Name at time of report update </w:t>
      </w:r>
    </w:p>
    <w:p w:rsidR="00771E1E" w:rsidRDefault="00771E1E" w:rsidP="00334E8F">
      <w:pPr>
        <w:pStyle w:val="BulletText2"/>
        <w:numPr>
          <w:ilvl w:val="0"/>
          <w:numId w:val="13"/>
        </w:numPr>
      </w:pPr>
      <w:r>
        <w:t xml:space="preserve">FSC# –Represents the number of the FSC at time of report update </w:t>
      </w:r>
    </w:p>
    <w:p w:rsidR="00771E1E" w:rsidRDefault="00771E1E" w:rsidP="00334E8F">
      <w:pPr>
        <w:pStyle w:val="BulletText2"/>
        <w:numPr>
          <w:ilvl w:val="0"/>
          <w:numId w:val="13"/>
        </w:numPr>
      </w:pPr>
      <w:r>
        <w:t>FSC List – Represents the list of FSCs in registration, separated by the character of ^</w:t>
      </w:r>
      <w:r w:rsidRPr="00771E1E">
        <w:t xml:space="preserve"> </w:t>
      </w:r>
    </w:p>
    <w:p w:rsidR="00771E1E" w:rsidRDefault="00771E1E" w:rsidP="00334E8F">
      <w:pPr>
        <w:pStyle w:val="BulletText2"/>
        <w:numPr>
          <w:ilvl w:val="0"/>
          <w:numId w:val="13"/>
        </w:numPr>
      </w:pPr>
      <w:r>
        <w:t>FSC Position – Indicates Primary if invoice FSC is in position 1, Secondary otherwise</w:t>
      </w:r>
      <w:r w:rsidRPr="00771E1E">
        <w:t xml:space="preserve"> </w:t>
      </w:r>
    </w:p>
    <w:p w:rsidR="00771E1E" w:rsidRDefault="00771E1E" w:rsidP="00334E8F">
      <w:pPr>
        <w:pStyle w:val="BulletText2"/>
        <w:numPr>
          <w:ilvl w:val="0"/>
          <w:numId w:val="13"/>
        </w:numPr>
      </w:pPr>
      <w:r>
        <w:t>FSC ETM Category – Represents the FSC ETM Category for the FSC at time of report update</w:t>
      </w:r>
    </w:p>
    <w:p w:rsidR="00771E1E" w:rsidRDefault="00771E1E" w:rsidP="00334E8F">
      <w:pPr>
        <w:pStyle w:val="BulletText2"/>
        <w:numPr>
          <w:ilvl w:val="0"/>
          <w:numId w:val="13"/>
        </w:numPr>
      </w:pPr>
      <w:r>
        <w:t>FSC Rep Category 1 – Represents the FSC Reporting Category 1 for the FSC at time of report update</w:t>
      </w:r>
      <w:r w:rsidRPr="00771E1E">
        <w:t xml:space="preserve"> </w:t>
      </w:r>
    </w:p>
    <w:p w:rsidR="00771E1E" w:rsidRDefault="00771E1E" w:rsidP="00334E8F">
      <w:pPr>
        <w:pStyle w:val="BulletText2"/>
        <w:numPr>
          <w:ilvl w:val="0"/>
          <w:numId w:val="13"/>
        </w:numPr>
      </w:pPr>
      <w:r>
        <w:t>FSC Rep Category 2 – Represents the FSC Reporting Category 2 for the FSC at time of report update</w:t>
      </w:r>
    </w:p>
    <w:p w:rsidR="00771E1E" w:rsidRDefault="00771E1E" w:rsidP="00334E8F">
      <w:pPr>
        <w:pStyle w:val="BulletText2"/>
        <w:numPr>
          <w:ilvl w:val="0"/>
          <w:numId w:val="13"/>
        </w:numPr>
      </w:pPr>
    </w:p>
    <w:p w:rsidR="00771E1E" w:rsidRDefault="00771E1E" w:rsidP="00334E8F">
      <w:pPr>
        <w:pStyle w:val="BulletText2"/>
        <w:numPr>
          <w:ilvl w:val="0"/>
          <w:numId w:val="13"/>
        </w:numPr>
      </w:pPr>
      <w:r>
        <w:t>FSC Rep Category 3 – Represents the FSC Reporting Category 3 for the FSC at time of report update</w:t>
      </w:r>
    </w:p>
    <w:p w:rsidR="00771E1E" w:rsidRDefault="00771E1E" w:rsidP="00334E8F">
      <w:pPr>
        <w:pStyle w:val="BulletText2"/>
        <w:numPr>
          <w:ilvl w:val="0"/>
          <w:numId w:val="13"/>
        </w:numPr>
      </w:pPr>
      <w:r>
        <w:t>Provider – Represents the Provider Name on the Invoice, provider name on the Encounter for TES</w:t>
      </w:r>
      <w:r w:rsidRPr="00771E1E">
        <w:t xml:space="preserve"> </w:t>
      </w:r>
    </w:p>
    <w:p w:rsidR="00771E1E" w:rsidRDefault="00771E1E" w:rsidP="00334E8F">
      <w:pPr>
        <w:pStyle w:val="BulletText2"/>
        <w:numPr>
          <w:ilvl w:val="0"/>
          <w:numId w:val="13"/>
        </w:numPr>
      </w:pPr>
      <w:r>
        <w:t>Referring Physician –  Represents the Referring Physician on the Invoice</w:t>
      </w:r>
      <w:r w:rsidRPr="00771E1E">
        <w:t xml:space="preserve"> </w:t>
      </w:r>
    </w:p>
    <w:p w:rsidR="00771E1E" w:rsidRDefault="00771E1E" w:rsidP="00334E8F">
      <w:pPr>
        <w:pStyle w:val="BulletText2"/>
        <w:numPr>
          <w:ilvl w:val="0"/>
          <w:numId w:val="13"/>
        </w:numPr>
      </w:pPr>
      <w:r>
        <w:t>Billing Area – Represents the Billing Area on the Invoice, Billing Area on the encounter for TES</w:t>
      </w:r>
    </w:p>
    <w:p w:rsidR="00FB72D4" w:rsidRDefault="00FB72D4" w:rsidP="00334E8F">
      <w:pPr>
        <w:pStyle w:val="BulletText2"/>
        <w:numPr>
          <w:ilvl w:val="0"/>
          <w:numId w:val="13"/>
        </w:numPr>
      </w:pPr>
      <w:proofErr w:type="spellStart"/>
      <w:r>
        <w:t>BArea</w:t>
      </w:r>
      <w:proofErr w:type="spellEnd"/>
      <w:r>
        <w:t xml:space="preserve"> ETM Category – Represents the Billing Area ETM Category on the Invoice/Encounter</w:t>
      </w:r>
    </w:p>
    <w:p w:rsidR="00771E1E" w:rsidRDefault="00771E1E" w:rsidP="00334E8F">
      <w:pPr>
        <w:pStyle w:val="BulletText2"/>
        <w:numPr>
          <w:ilvl w:val="0"/>
          <w:numId w:val="13"/>
        </w:numPr>
      </w:pPr>
      <w:r>
        <w:t>Division – Represents the Division Name on the Invoice, Division Name on the Encounter for TES</w:t>
      </w:r>
    </w:p>
    <w:p w:rsidR="00FB72D4" w:rsidRDefault="00FB72D4" w:rsidP="00334E8F">
      <w:pPr>
        <w:pStyle w:val="BulletText2"/>
        <w:numPr>
          <w:ilvl w:val="0"/>
          <w:numId w:val="13"/>
        </w:numPr>
      </w:pPr>
      <w:proofErr w:type="spellStart"/>
      <w:r>
        <w:t>Div</w:t>
      </w:r>
      <w:proofErr w:type="spellEnd"/>
      <w:r>
        <w:t xml:space="preserve"> ETM Category – Represents the Division ETM Category on the Invoice/Encounter</w:t>
      </w:r>
    </w:p>
    <w:p w:rsidR="00771E1E" w:rsidRDefault="00771E1E" w:rsidP="00334E8F">
      <w:pPr>
        <w:pStyle w:val="BulletText2"/>
        <w:numPr>
          <w:ilvl w:val="0"/>
          <w:numId w:val="13"/>
        </w:numPr>
      </w:pPr>
      <w:r>
        <w:t>Location – Represents the Location Name on the Invoice, Location Name on the Encounter for TES</w:t>
      </w:r>
    </w:p>
    <w:p w:rsidR="00FB72D4" w:rsidRDefault="00FB72D4" w:rsidP="00334E8F">
      <w:pPr>
        <w:pStyle w:val="BulletText2"/>
        <w:numPr>
          <w:ilvl w:val="0"/>
          <w:numId w:val="13"/>
        </w:numPr>
      </w:pPr>
      <w:r>
        <w:t>Loc ETM Category – Represents the Location ETM Category on the Invoice/Encounter</w:t>
      </w:r>
    </w:p>
    <w:p w:rsidR="00771E1E" w:rsidRDefault="00771E1E" w:rsidP="00334E8F">
      <w:pPr>
        <w:pStyle w:val="BulletText2"/>
        <w:numPr>
          <w:ilvl w:val="0"/>
          <w:numId w:val="13"/>
        </w:numPr>
      </w:pPr>
      <w:r>
        <w:t>Assigned Name – Represents a list of Names of users that are currently assigned to the Task</w:t>
      </w:r>
    </w:p>
    <w:p w:rsidR="00771E1E" w:rsidRDefault="00771E1E" w:rsidP="00334E8F">
      <w:pPr>
        <w:pStyle w:val="BulletText2"/>
        <w:numPr>
          <w:ilvl w:val="0"/>
          <w:numId w:val="13"/>
        </w:numPr>
      </w:pPr>
      <w:r>
        <w:t>Assigned User – Represents a list of Usernames of users that are currently assigned to the Task</w:t>
      </w:r>
    </w:p>
    <w:p w:rsidR="00771E1E" w:rsidRDefault="00771E1E" w:rsidP="00334E8F">
      <w:pPr>
        <w:pStyle w:val="BulletText2"/>
        <w:numPr>
          <w:ilvl w:val="0"/>
          <w:numId w:val="13"/>
        </w:numPr>
      </w:pPr>
      <w:r>
        <w:t>Assigned Dept – Represents a list of Departments of users that are currently assigned to the Task</w:t>
      </w:r>
    </w:p>
    <w:p w:rsidR="00771E1E" w:rsidRDefault="00771E1E" w:rsidP="00334E8F">
      <w:pPr>
        <w:pStyle w:val="BulletText2"/>
        <w:numPr>
          <w:ilvl w:val="0"/>
          <w:numId w:val="13"/>
        </w:numPr>
      </w:pPr>
      <w:r>
        <w:t>L</w:t>
      </w:r>
      <w:r w:rsidR="0079784D">
        <w:t xml:space="preserve">ast </w:t>
      </w:r>
      <w:proofErr w:type="spellStart"/>
      <w:r w:rsidR="0079784D">
        <w:t>Upd</w:t>
      </w:r>
      <w:proofErr w:type="spellEnd"/>
      <w:r w:rsidR="0079784D">
        <w:t xml:space="preserve"> </w:t>
      </w:r>
      <w:r>
        <w:t>User</w:t>
      </w:r>
      <w:r w:rsidR="0079784D">
        <w:t xml:space="preserve"> – The last u</w:t>
      </w:r>
      <w:r>
        <w:t>ser who updated the Task. If no user has worked the Task, this field will be blank.</w:t>
      </w:r>
    </w:p>
    <w:p w:rsidR="00771E1E" w:rsidRDefault="0079784D" w:rsidP="00334E8F">
      <w:pPr>
        <w:pStyle w:val="BulletText2"/>
        <w:numPr>
          <w:ilvl w:val="0"/>
          <w:numId w:val="13"/>
        </w:numPr>
      </w:pPr>
      <w:r>
        <w:t xml:space="preserve">Task </w:t>
      </w:r>
      <w:r w:rsidR="00771E1E">
        <w:t>Role – Indicates the Role, or area of responsibility of the Task at time of report update</w:t>
      </w:r>
    </w:p>
    <w:p w:rsidR="00771E1E" w:rsidRDefault="00771E1E" w:rsidP="00334E8F">
      <w:pPr>
        <w:pStyle w:val="BulletText2"/>
        <w:numPr>
          <w:ilvl w:val="0"/>
          <w:numId w:val="13"/>
        </w:numPr>
      </w:pPr>
      <w:r>
        <w:t>Role</w:t>
      </w:r>
      <w:r w:rsidR="0079784D">
        <w:t xml:space="preserve"> </w:t>
      </w:r>
      <w:r>
        <w:t>Group – Indicates the roll-up or team of the Role, or area of responsibility of the Task at time of report update. The Role Group is defined in the Roles Dictionary.</w:t>
      </w:r>
    </w:p>
    <w:p w:rsidR="00771E1E" w:rsidRDefault="0079784D" w:rsidP="00334E8F">
      <w:pPr>
        <w:pStyle w:val="BulletText2"/>
        <w:numPr>
          <w:ilvl w:val="0"/>
          <w:numId w:val="13"/>
        </w:numPr>
      </w:pPr>
      <w:r>
        <w:lastRenderedPageBreak/>
        <w:t xml:space="preserve">Task </w:t>
      </w:r>
      <w:r w:rsidR="00771E1E">
        <w:t>Status – Indicates the Status of the Task at time of report update</w:t>
      </w:r>
    </w:p>
    <w:p w:rsidR="00771E1E" w:rsidRDefault="0079784D" w:rsidP="00334E8F">
      <w:pPr>
        <w:pStyle w:val="BulletText2"/>
        <w:numPr>
          <w:ilvl w:val="0"/>
          <w:numId w:val="13"/>
        </w:numPr>
      </w:pPr>
      <w:r>
        <w:t xml:space="preserve">Status </w:t>
      </w:r>
      <w:r w:rsidR="00771E1E">
        <w:t>Group – Indicates the Status Type, whether Open, Hold, Historical, of the Task at time of report update</w:t>
      </w:r>
    </w:p>
    <w:p w:rsidR="008E1114" w:rsidRDefault="008E1114" w:rsidP="008E1114">
      <w:pPr>
        <w:pStyle w:val="BulletText2"/>
        <w:numPr>
          <w:ilvl w:val="0"/>
          <w:numId w:val="13"/>
        </w:numPr>
      </w:pPr>
      <w:r>
        <w:t xml:space="preserve">TF Age – Indicates the Timely Filing days at time of report update. The age is calculated by subtracting the number of days indicated for the FSC in </w:t>
      </w:r>
      <w:r w:rsidRPr="00BA2721">
        <w:t>dictionary 19 from the date of service</w:t>
      </w:r>
      <w:r>
        <w:t xml:space="preserve">. </w:t>
      </w:r>
    </w:p>
    <w:p w:rsidR="00771E1E" w:rsidRDefault="00771E1E" w:rsidP="00334E8F">
      <w:pPr>
        <w:pStyle w:val="BulletText2"/>
        <w:numPr>
          <w:ilvl w:val="0"/>
          <w:numId w:val="13"/>
        </w:numPr>
      </w:pPr>
      <w:proofErr w:type="spellStart"/>
      <w:r>
        <w:t>ReviewDate</w:t>
      </w:r>
      <w:proofErr w:type="spellEnd"/>
      <w:r>
        <w:t xml:space="preserve"> – Represents the date a Task is expected to be worked following a Hold Status. When a user places a Task in the Hold Status they will also extend out the review date of the Task to the date when they need to work it again.</w:t>
      </w:r>
    </w:p>
    <w:p w:rsidR="00771E1E" w:rsidRDefault="00771E1E" w:rsidP="00334E8F">
      <w:pPr>
        <w:pStyle w:val="BulletText2"/>
        <w:numPr>
          <w:ilvl w:val="0"/>
          <w:numId w:val="13"/>
        </w:numPr>
      </w:pPr>
      <w:r w:rsidRPr="00BA2721">
        <w:t>UpdDt – Represents the last date the item was touched at the time of report update</w:t>
      </w:r>
    </w:p>
    <w:p w:rsidR="0079784D" w:rsidRDefault="0079784D" w:rsidP="0079784D">
      <w:pPr>
        <w:pStyle w:val="Heading3"/>
      </w:pPr>
      <w:bookmarkStart w:id="14" w:name="_Toc491857394"/>
      <w:r>
        <w:t>Workflow Specific Columns</w:t>
      </w:r>
      <w:bookmarkEnd w:id="14"/>
    </w:p>
    <w:p w:rsidR="0079784D" w:rsidRDefault="0079784D" w:rsidP="00334E8F">
      <w:pPr>
        <w:pStyle w:val="BulletText2"/>
        <w:numPr>
          <w:ilvl w:val="0"/>
          <w:numId w:val="15"/>
        </w:numPr>
      </w:pPr>
      <w:r w:rsidRPr="0079784D">
        <w:t>Claim Edits Workflow</w:t>
      </w:r>
    </w:p>
    <w:p w:rsidR="0079784D" w:rsidRPr="0079784D" w:rsidRDefault="0079784D" w:rsidP="00334E8F">
      <w:pPr>
        <w:pStyle w:val="BulletText2"/>
        <w:numPr>
          <w:ilvl w:val="1"/>
          <w:numId w:val="15"/>
        </w:numPr>
      </w:pPr>
      <w:proofErr w:type="spellStart"/>
      <w:r>
        <w:t>Clm</w:t>
      </w:r>
      <w:proofErr w:type="spellEnd"/>
      <w:r>
        <w:t xml:space="preserve"> Age</w:t>
      </w:r>
      <w:r w:rsidR="00FB72D4">
        <w:t xml:space="preserve"> – Represents the age since the first claim edit</w:t>
      </w:r>
    </w:p>
    <w:p w:rsidR="0079784D" w:rsidRDefault="0079784D" w:rsidP="00334E8F">
      <w:pPr>
        <w:pStyle w:val="BulletText2"/>
        <w:numPr>
          <w:ilvl w:val="1"/>
          <w:numId w:val="15"/>
        </w:numPr>
      </w:pPr>
      <w:r>
        <w:t>Last Edit Msg – Reflects the actual last edit reason for edit</w:t>
      </w:r>
    </w:p>
    <w:p w:rsidR="0079784D" w:rsidRDefault="0079784D" w:rsidP="00334E8F">
      <w:pPr>
        <w:pStyle w:val="BulletText2"/>
        <w:numPr>
          <w:ilvl w:val="1"/>
          <w:numId w:val="15"/>
        </w:numPr>
      </w:pPr>
      <w:proofErr w:type="spellStart"/>
      <w:r>
        <w:t>Clm</w:t>
      </w:r>
      <w:proofErr w:type="spellEnd"/>
      <w:r>
        <w:t xml:space="preserve"> Dt – Date of first claim edit</w:t>
      </w:r>
    </w:p>
    <w:p w:rsidR="0079784D" w:rsidRDefault="0079784D" w:rsidP="00334E8F">
      <w:pPr>
        <w:pStyle w:val="BulletText2"/>
        <w:numPr>
          <w:ilvl w:val="1"/>
          <w:numId w:val="15"/>
        </w:numPr>
      </w:pPr>
      <w:r>
        <w:t>Clm Run – Claim Run Number of first edit</w:t>
      </w:r>
    </w:p>
    <w:p w:rsidR="0079784D" w:rsidRDefault="0079784D" w:rsidP="00334E8F">
      <w:pPr>
        <w:pStyle w:val="BulletText2"/>
        <w:numPr>
          <w:ilvl w:val="1"/>
          <w:numId w:val="15"/>
        </w:numPr>
      </w:pPr>
      <w:r>
        <w:t>Form – Indicates the claim form the edit is related to</w:t>
      </w:r>
    </w:p>
    <w:p w:rsidR="00FB72D4" w:rsidRDefault="00FB72D4" w:rsidP="00FB72D4">
      <w:pPr>
        <w:pStyle w:val="BulletText2"/>
        <w:numPr>
          <w:ilvl w:val="0"/>
          <w:numId w:val="15"/>
        </w:numPr>
      </w:pPr>
      <w:r>
        <w:t>Claim Acknowledgement Rejections</w:t>
      </w:r>
      <w:r w:rsidR="008E1114">
        <w:t xml:space="preserve"> Workflow</w:t>
      </w:r>
    </w:p>
    <w:p w:rsidR="00FB72D4" w:rsidRDefault="00FB72D4" w:rsidP="00FB72D4">
      <w:pPr>
        <w:pStyle w:val="BulletText2"/>
        <w:numPr>
          <w:ilvl w:val="1"/>
          <w:numId w:val="15"/>
        </w:numPr>
      </w:pPr>
      <w:r>
        <w:t>Age – Represents the age since the response was received</w:t>
      </w:r>
    </w:p>
    <w:p w:rsidR="00FB72D4" w:rsidRDefault="00FB72D4" w:rsidP="00FB72D4">
      <w:pPr>
        <w:pStyle w:val="BulletText2"/>
        <w:numPr>
          <w:ilvl w:val="1"/>
          <w:numId w:val="15"/>
        </w:numPr>
      </w:pPr>
      <w:r>
        <w:t xml:space="preserve">Prio </w:t>
      </w:r>
      <w:proofErr w:type="spellStart"/>
      <w:r>
        <w:t>Clm</w:t>
      </w:r>
      <w:proofErr w:type="spellEnd"/>
      <w:r>
        <w:t xml:space="preserve"> Status – Indicates the Claim Status</w:t>
      </w:r>
    </w:p>
    <w:p w:rsidR="00FB72D4" w:rsidRDefault="00FB72D4" w:rsidP="00FB72D4">
      <w:pPr>
        <w:pStyle w:val="BulletText2"/>
        <w:numPr>
          <w:ilvl w:val="1"/>
          <w:numId w:val="15"/>
        </w:numPr>
      </w:pPr>
      <w:r>
        <w:t xml:space="preserve">Prio </w:t>
      </w:r>
      <w:proofErr w:type="spellStart"/>
      <w:r>
        <w:t>Clm</w:t>
      </w:r>
      <w:proofErr w:type="spellEnd"/>
      <w:r>
        <w:t xml:space="preserve"> Status Group – Indicates the Claim Status Group</w:t>
      </w:r>
    </w:p>
    <w:p w:rsidR="00FB72D4" w:rsidRDefault="00FB72D4" w:rsidP="00FB72D4">
      <w:pPr>
        <w:pStyle w:val="BulletText2"/>
        <w:numPr>
          <w:ilvl w:val="1"/>
          <w:numId w:val="15"/>
        </w:numPr>
      </w:pPr>
      <w:r>
        <w:t xml:space="preserve">Prio </w:t>
      </w:r>
      <w:proofErr w:type="spellStart"/>
      <w:r>
        <w:t>Clm</w:t>
      </w:r>
      <w:proofErr w:type="spellEnd"/>
      <w:r>
        <w:t xml:space="preserve"> Status Category – Indicates the Claim Status Category</w:t>
      </w:r>
    </w:p>
    <w:p w:rsidR="00FB72D4" w:rsidRDefault="00FB72D4" w:rsidP="00FB72D4">
      <w:pPr>
        <w:pStyle w:val="BulletText2"/>
        <w:numPr>
          <w:ilvl w:val="1"/>
          <w:numId w:val="15"/>
        </w:numPr>
      </w:pPr>
      <w:r>
        <w:t xml:space="preserve">Prio </w:t>
      </w:r>
      <w:proofErr w:type="spellStart"/>
      <w:r>
        <w:t>Clm</w:t>
      </w:r>
      <w:proofErr w:type="spellEnd"/>
      <w:r>
        <w:t xml:space="preserve"> Status Entity – Indicates the Claim Status Entity</w:t>
      </w:r>
    </w:p>
    <w:p w:rsidR="00FB72D4" w:rsidRDefault="00FB72D4" w:rsidP="00FB72D4">
      <w:pPr>
        <w:pStyle w:val="BulletText2"/>
        <w:numPr>
          <w:ilvl w:val="1"/>
          <w:numId w:val="15"/>
        </w:numPr>
      </w:pPr>
      <w:r>
        <w:t>Resp Dt – Represents the date the response was received</w:t>
      </w:r>
    </w:p>
    <w:p w:rsidR="00FB72D4" w:rsidRDefault="00FB72D4" w:rsidP="00FB72D4">
      <w:pPr>
        <w:pStyle w:val="BulletText2"/>
        <w:numPr>
          <w:ilvl w:val="0"/>
          <w:numId w:val="15"/>
        </w:numPr>
      </w:pPr>
      <w:r w:rsidRPr="00FB72D4">
        <w:t>Rejections Workflow</w:t>
      </w:r>
    </w:p>
    <w:p w:rsidR="00FB72D4" w:rsidRPr="00FB72D4" w:rsidRDefault="00FB72D4" w:rsidP="00FB72D4">
      <w:pPr>
        <w:pStyle w:val="BulletText2"/>
        <w:numPr>
          <w:ilvl w:val="1"/>
          <w:numId w:val="15"/>
        </w:numPr>
      </w:pPr>
      <w:r>
        <w:t>Age – Represents the age since the rejection was posted</w:t>
      </w:r>
    </w:p>
    <w:p w:rsidR="00FB72D4" w:rsidRDefault="00FB72D4" w:rsidP="00FB72D4">
      <w:pPr>
        <w:pStyle w:val="BulletText2"/>
        <w:numPr>
          <w:ilvl w:val="1"/>
          <w:numId w:val="15"/>
        </w:numPr>
      </w:pPr>
      <w:r>
        <w:t>Prio Rej Code – Indicates the Rejection Code Name</w:t>
      </w:r>
      <w:r w:rsidRPr="00FB72D4">
        <w:t xml:space="preserve"> </w:t>
      </w:r>
    </w:p>
    <w:p w:rsidR="00FB72D4" w:rsidRDefault="00FB72D4" w:rsidP="00FB72D4">
      <w:pPr>
        <w:pStyle w:val="BulletText2"/>
        <w:numPr>
          <w:ilvl w:val="1"/>
          <w:numId w:val="15"/>
        </w:numPr>
      </w:pPr>
      <w:r>
        <w:t>Prio Rej Type – Indicates the Rejection Code Type</w:t>
      </w:r>
    </w:p>
    <w:p w:rsidR="00FB72D4" w:rsidRDefault="00FB72D4" w:rsidP="00FB72D4">
      <w:pPr>
        <w:pStyle w:val="BulletText2"/>
        <w:numPr>
          <w:ilvl w:val="1"/>
          <w:numId w:val="15"/>
        </w:numPr>
      </w:pPr>
      <w:r>
        <w:t>Prio Rej Description – Indicates the Rejection Code Description</w:t>
      </w:r>
    </w:p>
    <w:p w:rsidR="00FB72D4" w:rsidRDefault="00FB72D4" w:rsidP="00FB72D4">
      <w:pPr>
        <w:pStyle w:val="BulletText2"/>
        <w:numPr>
          <w:ilvl w:val="1"/>
          <w:numId w:val="15"/>
        </w:numPr>
      </w:pPr>
      <w:r>
        <w:t>Post Dt – Represents the date the rejection was posted.</w:t>
      </w:r>
    </w:p>
    <w:p w:rsidR="00FB72D4" w:rsidRDefault="00FB72D4" w:rsidP="00FB72D4">
      <w:pPr>
        <w:pStyle w:val="BulletText2"/>
        <w:numPr>
          <w:ilvl w:val="1"/>
          <w:numId w:val="15"/>
        </w:numPr>
      </w:pPr>
      <w:r>
        <w:t>Repeat Count –  Indicates how many times the same rejection was posted</w:t>
      </w:r>
    </w:p>
    <w:p w:rsidR="008E1114" w:rsidRDefault="008E1114" w:rsidP="008E1114">
      <w:pPr>
        <w:pStyle w:val="BulletText2"/>
        <w:numPr>
          <w:ilvl w:val="1"/>
          <w:numId w:val="15"/>
        </w:numPr>
      </w:pPr>
      <w:r>
        <w:t xml:space="preserve">App TF – </w:t>
      </w:r>
      <w:r w:rsidRPr="00BA2721">
        <w:t>Indicates the Timely Filing days at time of report preparation. The age is calculated by subtracting the number of days indicated for the FSC in dictionary 19 from the date of service</w:t>
      </w:r>
      <w:r>
        <w:t>.</w:t>
      </w:r>
    </w:p>
    <w:p w:rsidR="00154018" w:rsidRDefault="00154018" w:rsidP="00154018">
      <w:pPr>
        <w:pStyle w:val="BulletText2"/>
        <w:numPr>
          <w:ilvl w:val="0"/>
          <w:numId w:val="15"/>
        </w:numPr>
      </w:pPr>
      <w:r>
        <w:lastRenderedPageBreak/>
        <w:t>No Activity</w:t>
      </w:r>
      <w:r w:rsidR="008E1114">
        <w:t xml:space="preserve"> Workflow</w:t>
      </w:r>
    </w:p>
    <w:p w:rsidR="00154018" w:rsidRDefault="00154018" w:rsidP="00154018">
      <w:pPr>
        <w:pStyle w:val="BulletText2"/>
        <w:numPr>
          <w:ilvl w:val="1"/>
          <w:numId w:val="15"/>
        </w:numPr>
      </w:pPr>
      <w:r>
        <w:t>NA Age – Represents the age since the Task entered No Activity</w:t>
      </w:r>
    </w:p>
    <w:p w:rsidR="00154018" w:rsidRDefault="00154018" w:rsidP="00154018">
      <w:pPr>
        <w:pStyle w:val="BulletText2"/>
        <w:numPr>
          <w:ilvl w:val="1"/>
          <w:numId w:val="15"/>
        </w:numPr>
      </w:pPr>
      <w:r>
        <w:t>Stage – Indicates the Stage name</w:t>
      </w:r>
    </w:p>
    <w:p w:rsidR="00154018" w:rsidRDefault="00154018" w:rsidP="00154018">
      <w:pPr>
        <w:pStyle w:val="BulletText2"/>
        <w:numPr>
          <w:ilvl w:val="1"/>
          <w:numId w:val="15"/>
        </w:numPr>
      </w:pPr>
      <w:r>
        <w:t>Workflow – Indicates the workflow that the Stage is in</w:t>
      </w:r>
    </w:p>
    <w:p w:rsidR="00154018" w:rsidRDefault="00154018" w:rsidP="00154018">
      <w:pPr>
        <w:pStyle w:val="BulletText2"/>
        <w:numPr>
          <w:ilvl w:val="1"/>
          <w:numId w:val="15"/>
        </w:numPr>
      </w:pPr>
      <w:r>
        <w:t>Start Date – Defines the threshold for No Activity.  It is the date the Task met the criteria to transfer from Activity to No Activity.</w:t>
      </w:r>
    </w:p>
    <w:p w:rsidR="00154018" w:rsidRDefault="00154018" w:rsidP="00154018">
      <w:pPr>
        <w:pStyle w:val="BulletText2"/>
        <w:numPr>
          <w:ilvl w:val="0"/>
          <w:numId w:val="15"/>
        </w:numPr>
      </w:pPr>
      <w:r>
        <w:t>Invoice Other</w:t>
      </w:r>
      <w:r w:rsidR="008E1114">
        <w:t xml:space="preserve"> Workflow</w:t>
      </w:r>
    </w:p>
    <w:p w:rsidR="00154018" w:rsidRDefault="00154018" w:rsidP="00154018">
      <w:pPr>
        <w:pStyle w:val="BulletText2"/>
        <w:numPr>
          <w:ilvl w:val="1"/>
          <w:numId w:val="15"/>
        </w:numPr>
      </w:pPr>
      <w:r>
        <w:t>Inv Age – Represents the age since the Invoice was created</w:t>
      </w:r>
    </w:p>
    <w:p w:rsidR="00154018" w:rsidRDefault="00154018" w:rsidP="00154018">
      <w:pPr>
        <w:pStyle w:val="BulletText2"/>
        <w:numPr>
          <w:ilvl w:val="1"/>
          <w:numId w:val="15"/>
        </w:numPr>
      </w:pPr>
      <w:r>
        <w:t>Stage – Indicates the Stage name</w:t>
      </w:r>
    </w:p>
    <w:p w:rsidR="00154018" w:rsidRDefault="00154018" w:rsidP="00154018">
      <w:pPr>
        <w:pStyle w:val="BulletText2"/>
        <w:numPr>
          <w:ilvl w:val="1"/>
          <w:numId w:val="15"/>
        </w:numPr>
      </w:pPr>
      <w:r>
        <w:t>Workflow – Indicates the workflow that the Stage is in</w:t>
      </w:r>
    </w:p>
    <w:p w:rsidR="00154018" w:rsidRDefault="00154018" w:rsidP="00154018">
      <w:pPr>
        <w:pStyle w:val="BulletText2"/>
        <w:numPr>
          <w:ilvl w:val="1"/>
          <w:numId w:val="15"/>
        </w:numPr>
      </w:pPr>
      <w:r>
        <w:t>Inv Cre Dt – Indicates the date that the Invoice was created</w:t>
      </w:r>
    </w:p>
    <w:p w:rsidR="00154018" w:rsidRDefault="00154018" w:rsidP="00154018">
      <w:pPr>
        <w:pStyle w:val="BulletText2"/>
        <w:numPr>
          <w:ilvl w:val="0"/>
          <w:numId w:val="15"/>
        </w:numPr>
      </w:pPr>
      <w:r>
        <w:t>Credit Balance</w:t>
      </w:r>
      <w:r w:rsidR="008E1114">
        <w:t xml:space="preserve"> Workflow</w:t>
      </w:r>
    </w:p>
    <w:p w:rsidR="00154018" w:rsidRDefault="00154018" w:rsidP="00154018">
      <w:pPr>
        <w:pStyle w:val="BulletText2"/>
        <w:numPr>
          <w:ilvl w:val="1"/>
          <w:numId w:val="15"/>
        </w:numPr>
      </w:pPr>
      <w:r>
        <w:t>CB Age – Represents the age since the credit was posted</w:t>
      </w:r>
    </w:p>
    <w:p w:rsidR="00154018" w:rsidRDefault="00154018" w:rsidP="00154018">
      <w:pPr>
        <w:pStyle w:val="BulletText2"/>
        <w:numPr>
          <w:ilvl w:val="1"/>
          <w:numId w:val="15"/>
        </w:numPr>
      </w:pPr>
      <w:r>
        <w:t>Stage – Indicates the Stage name</w:t>
      </w:r>
    </w:p>
    <w:p w:rsidR="00154018" w:rsidRDefault="00154018" w:rsidP="00154018">
      <w:pPr>
        <w:pStyle w:val="BulletText2"/>
        <w:numPr>
          <w:ilvl w:val="1"/>
          <w:numId w:val="15"/>
        </w:numPr>
      </w:pPr>
      <w:r>
        <w:t>Workflow – Indicates the workflow that the Stage is in</w:t>
      </w:r>
    </w:p>
    <w:p w:rsidR="00154018" w:rsidRDefault="00154018" w:rsidP="00154018">
      <w:pPr>
        <w:pStyle w:val="BulletText2"/>
        <w:numPr>
          <w:ilvl w:val="1"/>
          <w:numId w:val="15"/>
        </w:numPr>
      </w:pPr>
      <w:r>
        <w:t>Credit Bal Dt – Indicates the date the credit was posted</w:t>
      </w:r>
    </w:p>
    <w:p w:rsidR="008E1114" w:rsidRDefault="008E1114" w:rsidP="008E1114">
      <w:pPr>
        <w:pStyle w:val="BulletText2"/>
        <w:numPr>
          <w:ilvl w:val="0"/>
          <w:numId w:val="15"/>
        </w:numPr>
      </w:pPr>
      <w:r>
        <w:t>TES Edits Workflow</w:t>
      </w:r>
    </w:p>
    <w:p w:rsidR="008E1114" w:rsidRDefault="008E1114" w:rsidP="008E1114">
      <w:pPr>
        <w:pStyle w:val="BulletText2"/>
        <w:numPr>
          <w:ilvl w:val="1"/>
          <w:numId w:val="15"/>
        </w:numPr>
      </w:pPr>
      <w:r>
        <w:t>Enc Age – Represents the age of the encounter</w:t>
      </w:r>
    </w:p>
    <w:p w:rsidR="008E1114" w:rsidRDefault="008E1114" w:rsidP="008E1114">
      <w:pPr>
        <w:pStyle w:val="BulletText2"/>
        <w:numPr>
          <w:ilvl w:val="1"/>
          <w:numId w:val="15"/>
        </w:numPr>
      </w:pPr>
      <w:r>
        <w:t>Last Edit Msg – Reflects the actual last edit reason for edit</w:t>
      </w:r>
    </w:p>
    <w:p w:rsidR="008E1114" w:rsidRDefault="008E1114" w:rsidP="008E1114">
      <w:pPr>
        <w:pStyle w:val="BulletText2"/>
        <w:numPr>
          <w:ilvl w:val="1"/>
          <w:numId w:val="15"/>
        </w:numPr>
      </w:pPr>
      <w:r>
        <w:t>Encounter – Indicates the Encounter number</w:t>
      </w:r>
    </w:p>
    <w:p w:rsidR="008E1114" w:rsidRDefault="008E1114" w:rsidP="008E1114">
      <w:pPr>
        <w:pStyle w:val="BulletText2"/>
        <w:numPr>
          <w:ilvl w:val="1"/>
          <w:numId w:val="15"/>
        </w:numPr>
      </w:pPr>
      <w:proofErr w:type="spellStart"/>
      <w:r>
        <w:t>TotChg</w:t>
      </w:r>
      <w:proofErr w:type="spellEnd"/>
      <w:r>
        <w:t xml:space="preserve"> – Indicates the total charges on the Encounter</w:t>
      </w:r>
    </w:p>
    <w:p w:rsidR="008E1114" w:rsidRDefault="008E1114" w:rsidP="008E1114">
      <w:pPr>
        <w:pStyle w:val="BulletText2"/>
        <w:numPr>
          <w:ilvl w:val="0"/>
          <w:numId w:val="15"/>
        </w:numPr>
      </w:pPr>
      <w:proofErr w:type="spellStart"/>
      <w:r>
        <w:t>Self Pay</w:t>
      </w:r>
      <w:proofErr w:type="spellEnd"/>
      <w:r>
        <w:t xml:space="preserve"> Workflow</w:t>
      </w:r>
    </w:p>
    <w:p w:rsidR="008E1114" w:rsidRDefault="008E1114" w:rsidP="008E1114">
      <w:pPr>
        <w:pStyle w:val="BulletText2"/>
        <w:numPr>
          <w:ilvl w:val="1"/>
          <w:numId w:val="15"/>
        </w:numPr>
      </w:pPr>
      <w:r>
        <w:t>Guarantor – Guarantor’s Name if not Patient, otherwise Patient name</w:t>
      </w:r>
    </w:p>
    <w:p w:rsidR="008E1114" w:rsidRDefault="008E1114" w:rsidP="008E1114">
      <w:pPr>
        <w:pStyle w:val="BulletText2"/>
        <w:numPr>
          <w:ilvl w:val="1"/>
          <w:numId w:val="15"/>
        </w:numPr>
      </w:pPr>
      <w:proofErr w:type="spellStart"/>
      <w:r>
        <w:t>Stmt</w:t>
      </w:r>
      <w:proofErr w:type="spellEnd"/>
      <w:r>
        <w:t xml:space="preserve"> Cur Bal – Statement balance at the time of the report</w:t>
      </w:r>
    </w:p>
    <w:p w:rsidR="008E1114" w:rsidRDefault="008E1114" w:rsidP="008E1114">
      <w:pPr>
        <w:pStyle w:val="BulletText2"/>
        <w:numPr>
          <w:ilvl w:val="1"/>
          <w:numId w:val="15"/>
        </w:numPr>
      </w:pPr>
      <w:r>
        <w:t xml:space="preserve">Last </w:t>
      </w:r>
      <w:proofErr w:type="spellStart"/>
      <w:r>
        <w:t>Stmt</w:t>
      </w:r>
      <w:proofErr w:type="spellEnd"/>
      <w:r>
        <w:t xml:space="preserve"> Bal – Last statement balance at the time of the report</w:t>
      </w:r>
    </w:p>
    <w:p w:rsidR="008E1114" w:rsidRDefault="008E1114" w:rsidP="008E1114">
      <w:pPr>
        <w:pStyle w:val="BulletText2"/>
        <w:numPr>
          <w:ilvl w:val="1"/>
          <w:numId w:val="15"/>
        </w:numPr>
      </w:pPr>
      <w:proofErr w:type="spellStart"/>
      <w:r>
        <w:t>Stmt</w:t>
      </w:r>
      <w:proofErr w:type="spellEnd"/>
      <w:r>
        <w:t xml:space="preserve"> Dt – Statement Date</w:t>
      </w:r>
    </w:p>
    <w:p w:rsidR="008E1114" w:rsidRDefault="008E1114" w:rsidP="008E1114">
      <w:pPr>
        <w:pStyle w:val="BulletText2"/>
        <w:numPr>
          <w:ilvl w:val="1"/>
          <w:numId w:val="15"/>
        </w:numPr>
      </w:pPr>
      <w:proofErr w:type="spellStart"/>
      <w:r>
        <w:t>Stmt</w:t>
      </w:r>
      <w:proofErr w:type="spellEnd"/>
      <w:r>
        <w:t xml:space="preserve"> Cyc – Current Statement Cycle</w:t>
      </w:r>
    </w:p>
    <w:p w:rsidR="008E1114" w:rsidRDefault="008E1114" w:rsidP="008E1114">
      <w:pPr>
        <w:pStyle w:val="BulletText2"/>
        <w:numPr>
          <w:ilvl w:val="1"/>
          <w:numId w:val="15"/>
        </w:numPr>
      </w:pPr>
      <w:r>
        <w:t xml:space="preserve">Dunning </w:t>
      </w:r>
      <w:proofErr w:type="spellStart"/>
      <w:r>
        <w:t>Lvl</w:t>
      </w:r>
      <w:proofErr w:type="spellEnd"/>
      <w:r>
        <w:t xml:space="preserve"> – Current Dunning Level</w:t>
      </w:r>
    </w:p>
    <w:p w:rsidR="008E1114" w:rsidRDefault="008E1114" w:rsidP="008E1114">
      <w:pPr>
        <w:pStyle w:val="BulletText2"/>
        <w:numPr>
          <w:ilvl w:val="1"/>
          <w:numId w:val="15"/>
        </w:numPr>
      </w:pPr>
      <w:r>
        <w:t>Acct Status – Current Account Status</w:t>
      </w:r>
    </w:p>
    <w:p w:rsidR="008E1114" w:rsidRDefault="008E1114" w:rsidP="008E1114">
      <w:pPr>
        <w:pStyle w:val="BulletText2"/>
        <w:numPr>
          <w:ilvl w:val="1"/>
          <w:numId w:val="15"/>
        </w:numPr>
      </w:pPr>
      <w:r>
        <w:t>Bud Amt – Established Budget amount for this invoice at time of the report</w:t>
      </w:r>
    </w:p>
    <w:p w:rsidR="008E1114" w:rsidRDefault="008E1114" w:rsidP="008E1114">
      <w:pPr>
        <w:pStyle w:val="BulletText2"/>
        <w:numPr>
          <w:ilvl w:val="1"/>
          <w:numId w:val="15"/>
        </w:numPr>
      </w:pPr>
      <w:r>
        <w:t xml:space="preserve">Last </w:t>
      </w:r>
      <w:proofErr w:type="spellStart"/>
      <w:r>
        <w:t>Pmt</w:t>
      </w:r>
      <w:proofErr w:type="spellEnd"/>
      <w:r>
        <w:t xml:space="preserve"> Dt – Date of last payment at the time of the report</w:t>
      </w:r>
    </w:p>
    <w:p w:rsidR="008E1114" w:rsidRDefault="008E1114" w:rsidP="008E1114">
      <w:pPr>
        <w:pStyle w:val="BulletText2"/>
        <w:numPr>
          <w:ilvl w:val="1"/>
          <w:numId w:val="15"/>
        </w:numPr>
      </w:pPr>
      <w:r>
        <w:lastRenderedPageBreak/>
        <w:t xml:space="preserve">Last </w:t>
      </w:r>
      <w:proofErr w:type="spellStart"/>
      <w:r>
        <w:t>Pmt</w:t>
      </w:r>
      <w:proofErr w:type="spellEnd"/>
      <w:r>
        <w:t xml:space="preserve"> Amt – Amount of last payment at the time of the report</w:t>
      </w:r>
    </w:p>
    <w:p w:rsidR="008E1114" w:rsidRDefault="008E1114" w:rsidP="008E1114">
      <w:pPr>
        <w:pStyle w:val="BulletText2"/>
        <w:numPr>
          <w:ilvl w:val="0"/>
          <w:numId w:val="15"/>
        </w:numPr>
      </w:pPr>
      <w:r>
        <w:t>The Detail or Edit PIT will include additional columns at the edit or transaction level for Claim Edits, Claim Ack Rejections, Rejections, and TES Edits.</w:t>
      </w:r>
    </w:p>
    <w:p w:rsidR="00FE6422" w:rsidRDefault="00FE6422" w:rsidP="00FE6422">
      <w:pPr>
        <w:pStyle w:val="Heading2"/>
      </w:pPr>
      <w:bookmarkStart w:id="15" w:name="_Toc491857395"/>
      <w:r>
        <w:t>Management Analysis</w:t>
      </w:r>
      <w:bookmarkEnd w:id="15"/>
    </w:p>
    <w:p w:rsidR="008E1114" w:rsidRDefault="008E1114" w:rsidP="00FE6422">
      <w:pPr>
        <w:pStyle w:val="BulletText2"/>
        <w:numPr>
          <w:ilvl w:val="0"/>
          <w:numId w:val="0"/>
        </w:numPr>
        <w:ind w:left="360"/>
      </w:pPr>
      <w:r>
        <w:t>Since the PIT report indicates inventory and aging of inventory, it should be used to manage goals defined by aging and overall volume.</w:t>
      </w:r>
    </w:p>
    <w:p w:rsidR="00FE6422" w:rsidRDefault="00FE6422" w:rsidP="00FE6422">
      <w:pPr>
        <w:pStyle w:val="BulletText2"/>
        <w:numPr>
          <w:ilvl w:val="0"/>
          <w:numId w:val="17"/>
        </w:numPr>
        <w:rPr>
          <w:rFonts w:cstheme="minorHAnsi"/>
        </w:rPr>
      </w:pPr>
      <w:r>
        <w:rPr>
          <w:rFonts w:cstheme="minorHAnsi"/>
        </w:rPr>
        <w:t>On a weekly basis management should review the report for their appropriate workflows evaluating for the following parameters:</w:t>
      </w:r>
    </w:p>
    <w:p w:rsidR="00FE6422" w:rsidRDefault="00FE6422" w:rsidP="00FE6422">
      <w:pPr>
        <w:pStyle w:val="BulletText2"/>
        <w:numPr>
          <w:ilvl w:val="1"/>
          <w:numId w:val="17"/>
        </w:numPr>
        <w:rPr>
          <w:rFonts w:cstheme="minorHAnsi"/>
        </w:rPr>
      </w:pPr>
      <w:r>
        <w:rPr>
          <w:rFonts w:cstheme="minorHAnsi"/>
        </w:rPr>
        <w:t>Any Tasks greater than a defined threshold, for instance, rejections greater than 90 days, claim edits greater than 15 days, etc. These thresholds should be defined, communicated and adhered to for each workflow.</w:t>
      </w:r>
    </w:p>
    <w:p w:rsidR="00FE6422" w:rsidRDefault="00FE6422" w:rsidP="00FE6422">
      <w:pPr>
        <w:pStyle w:val="BulletText2"/>
        <w:numPr>
          <w:ilvl w:val="1"/>
          <w:numId w:val="17"/>
        </w:numPr>
        <w:rPr>
          <w:rFonts w:cstheme="minorHAnsi"/>
        </w:rPr>
      </w:pPr>
      <w:r>
        <w:rPr>
          <w:rFonts w:cstheme="minorHAnsi"/>
        </w:rPr>
        <w:t>Specific high volume areas or pain points should be analyzed. If Registration is normally lower volume but the weekly PIT indicates a significant influx of rejections, this can be mitigated quickly. Similarly this report can allow ongoing monitoring of defined pain points, like Clinic requests or high impact areas.</w:t>
      </w:r>
    </w:p>
    <w:p w:rsidR="00FE6422" w:rsidRDefault="00FE6422" w:rsidP="00FE6422">
      <w:pPr>
        <w:pStyle w:val="BulletText2"/>
        <w:numPr>
          <w:ilvl w:val="1"/>
          <w:numId w:val="17"/>
        </w:numPr>
        <w:rPr>
          <w:rFonts w:cstheme="minorHAnsi"/>
        </w:rPr>
      </w:pPr>
      <w:r>
        <w:rPr>
          <w:rFonts w:cstheme="minorHAnsi"/>
        </w:rPr>
        <w:t>Analyze the report for unused or unknown Roles. Role Controls have been implemented, but at times Tasks can be reassigned to Roles that may not have the monitoring attention as the more frequently used Roles. There are also opportunities for Escalation to Management Roles that may not be monitored as frequently via the actual working in the Views. This report will identify those Tasks.</w:t>
      </w:r>
    </w:p>
    <w:p w:rsidR="00FE6422" w:rsidRDefault="00FE6422" w:rsidP="00FE6422">
      <w:pPr>
        <w:pStyle w:val="BulletText2"/>
        <w:numPr>
          <w:ilvl w:val="0"/>
          <w:numId w:val="17"/>
        </w:numPr>
      </w:pPr>
      <w:r>
        <w:t xml:space="preserve">Shared management of Workflows </w:t>
      </w:r>
    </w:p>
    <w:p w:rsidR="00FE6422" w:rsidRDefault="00FE6422" w:rsidP="00FE6422">
      <w:pPr>
        <w:pStyle w:val="BulletText2"/>
        <w:numPr>
          <w:ilvl w:val="1"/>
          <w:numId w:val="17"/>
        </w:numPr>
      </w:pPr>
      <w:r>
        <w:t>There are certain workflows that are shared among several different management areas. This could lead to areas of inventory not managed or unintentionally ignored.</w:t>
      </w:r>
    </w:p>
    <w:p w:rsidR="00FE6422" w:rsidRDefault="00FE6422" w:rsidP="00FE6422">
      <w:pPr>
        <w:pStyle w:val="BulletText2"/>
        <w:numPr>
          <w:ilvl w:val="1"/>
          <w:numId w:val="17"/>
        </w:numPr>
      </w:pPr>
      <w:r>
        <w:t>In every area and for each workflow, there needs to be one person designated as the workflow manager. This person should have an understanding of the entire workflow, preferably the responsibility of the majority of Tasks included in the workflow and must understand and accept the responsibility of areas not directly under their organizational area.</w:t>
      </w:r>
    </w:p>
    <w:p w:rsidR="00FE6422" w:rsidRDefault="00FE6422" w:rsidP="00FE6422">
      <w:pPr>
        <w:pStyle w:val="BulletText2"/>
        <w:numPr>
          <w:ilvl w:val="1"/>
          <w:numId w:val="17"/>
        </w:numPr>
      </w:pPr>
      <w:r>
        <w:t>Allowing this type of workflow management eliminates the buildup of unintentionally allocated Tasks.</w:t>
      </w:r>
    </w:p>
    <w:p w:rsidR="00FE6422" w:rsidRDefault="00FE6422" w:rsidP="00FE6422">
      <w:pPr>
        <w:pStyle w:val="BulletText2"/>
        <w:numPr>
          <w:ilvl w:val="1"/>
          <w:numId w:val="17"/>
        </w:numPr>
      </w:pPr>
      <w:r>
        <w:t>This type of overall management is not as critical for other reports, but when managing inventory it is critical to manage the entire workflow.</w:t>
      </w:r>
    </w:p>
    <w:p w:rsidR="00FE6422" w:rsidRDefault="00FE6422" w:rsidP="00FE6422">
      <w:pPr>
        <w:pStyle w:val="BulletText2"/>
        <w:numPr>
          <w:ilvl w:val="0"/>
          <w:numId w:val="17"/>
        </w:numPr>
      </w:pPr>
      <w:r>
        <w:t>Task vs Detail analysis</w:t>
      </w:r>
    </w:p>
    <w:p w:rsidR="00FE6422" w:rsidRPr="0086356A" w:rsidRDefault="00FE6422" w:rsidP="00FE6422">
      <w:pPr>
        <w:pStyle w:val="BulletText2"/>
        <w:numPr>
          <w:ilvl w:val="1"/>
          <w:numId w:val="17"/>
        </w:numPr>
      </w:pPr>
      <w:r>
        <w:t xml:space="preserve">There are typically two levels of reports produced when workflows allow for roll-ups of Tasks, for instance in Claim Edits. This roll up provides for multiple levels of management analysis. </w:t>
      </w:r>
    </w:p>
    <w:p w:rsidR="00FE6422" w:rsidRPr="00FE6422" w:rsidRDefault="00FE6422" w:rsidP="00FE6422">
      <w:pPr>
        <w:pStyle w:val="BulletText2"/>
        <w:numPr>
          <w:ilvl w:val="1"/>
          <w:numId w:val="17"/>
        </w:numPr>
      </w:pPr>
      <w:r w:rsidRPr="0046651C">
        <w:lastRenderedPageBreak/>
        <w:t xml:space="preserve">The </w:t>
      </w:r>
      <w:r>
        <w:t>PIT</w:t>
      </w:r>
      <w:r w:rsidRPr="0046651C">
        <w:t xml:space="preserve"> produced in detail allows for an analysis of specific </w:t>
      </w:r>
      <w:r>
        <w:t>Task</w:t>
      </w:r>
      <w:r w:rsidRPr="0046651C">
        <w:t xml:space="preserve"> reasons. For instance, if you look at a VOL report for Claim Edits, you might see 50 </w:t>
      </w:r>
      <w:r>
        <w:t>Task</w:t>
      </w:r>
      <w:r w:rsidRPr="0046651C">
        <w:t xml:space="preserve">s were created but understanding that 40 of those Tasks also had edits for Missing NPI as well as Missing Certificate Number might change the perspective of how these </w:t>
      </w:r>
      <w:r>
        <w:t>Task</w:t>
      </w:r>
      <w:r w:rsidRPr="0046651C">
        <w:t xml:space="preserve">s are generated or resolved.  Management may decide that certain edits should not Task or should be allocated or prioritized differently. </w:t>
      </w:r>
    </w:p>
    <w:p w:rsidR="00FE6422" w:rsidRDefault="00FE6422" w:rsidP="00FE6422">
      <w:pPr>
        <w:pStyle w:val="BulletText2"/>
        <w:numPr>
          <w:ilvl w:val="1"/>
          <w:numId w:val="17"/>
        </w:numPr>
      </w:pPr>
      <w:r w:rsidRPr="0046651C">
        <w:t xml:space="preserve">The Task Level report provides a view of effort required. An invoice that is editing for Missing Certificate Number might also be editing for 5 other edits, all resolved by resolving the one </w:t>
      </w:r>
      <w:r>
        <w:t>Task</w:t>
      </w:r>
      <w:r w:rsidRPr="0046651C">
        <w:t xml:space="preserve"> for the</w:t>
      </w:r>
      <w:r>
        <w:t xml:space="preserve"> invoice.</w:t>
      </w:r>
    </w:p>
    <w:p w:rsidR="00FE6422" w:rsidRDefault="00FE6422" w:rsidP="00FE6422">
      <w:pPr>
        <w:pStyle w:val="Heading1"/>
      </w:pPr>
      <w:bookmarkStart w:id="16" w:name="_Toc491857396"/>
      <w:r>
        <w:t>Volume (VOL) Reports</w:t>
      </w:r>
      <w:bookmarkEnd w:id="16"/>
    </w:p>
    <w:p w:rsidR="00FE6422" w:rsidRDefault="00FE6422" w:rsidP="00FE6422">
      <w:pPr>
        <w:pStyle w:val="Body"/>
      </w:pPr>
      <w:r w:rsidRPr="00BA2721">
        <w:t xml:space="preserve">Understanding incoming volume is another important consideration in A/R management. The Volume Report (VOL) shows volume of </w:t>
      </w:r>
      <w:r>
        <w:t>Task</w:t>
      </w:r>
      <w:r w:rsidRPr="00BA2721">
        <w:t xml:space="preserve">s over period of time, regardless of current </w:t>
      </w:r>
      <w:r>
        <w:t>Status</w:t>
      </w:r>
      <w:r w:rsidRPr="00BA2721">
        <w:t>. This allows trending</w:t>
      </w:r>
      <w:r>
        <w:t>,</w:t>
      </w:r>
      <w:r w:rsidRPr="00BA2721">
        <w:t xml:space="preserve"> resource allocation and root cause analysis options</w:t>
      </w:r>
      <w:r>
        <w:t>.</w:t>
      </w:r>
    </w:p>
    <w:p w:rsidR="00FE6422" w:rsidRDefault="00FE6422" w:rsidP="00FE6422">
      <w:pPr>
        <w:pStyle w:val="Heading2"/>
      </w:pPr>
      <w:bookmarkStart w:id="17" w:name="_Toc491857397"/>
      <w:r>
        <w:t>Report Focus</w:t>
      </w:r>
      <w:bookmarkEnd w:id="17"/>
    </w:p>
    <w:p w:rsidR="00FE6422" w:rsidRDefault="00FE6422" w:rsidP="00FE6422">
      <w:pPr>
        <w:pStyle w:val="BulletText1"/>
        <w:numPr>
          <w:ilvl w:val="0"/>
          <w:numId w:val="18"/>
        </w:numPr>
      </w:pPr>
      <w:r w:rsidRPr="00BA2721">
        <w:t xml:space="preserve">The VOL report provides a trending option to understand volumes </w:t>
      </w:r>
      <w:r>
        <w:t>the last 3 BAR periods</w:t>
      </w:r>
      <w:r w:rsidRPr="00BA2721">
        <w:t>.</w:t>
      </w:r>
      <w:r>
        <w:t xml:space="preserve"> With this report, trends and, therefore, root cause, can be analyzed.</w:t>
      </w:r>
    </w:p>
    <w:p w:rsidR="00FE6422" w:rsidRDefault="00FE6422" w:rsidP="00FE6422">
      <w:pPr>
        <w:pStyle w:val="BulletText1"/>
        <w:numPr>
          <w:ilvl w:val="0"/>
          <w:numId w:val="18"/>
        </w:numPr>
      </w:pPr>
      <w:r w:rsidRPr="00166FA3">
        <w:t xml:space="preserve">Understanding the volume of </w:t>
      </w:r>
      <w:r>
        <w:t>Task</w:t>
      </w:r>
      <w:r w:rsidRPr="00166FA3">
        <w:t xml:space="preserve">s created over time will allow identification of root cause as well as necessary resource allocation for incoming </w:t>
      </w:r>
      <w:r>
        <w:t>Task</w:t>
      </w:r>
      <w:r w:rsidRPr="00166FA3">
        <w:t>s</w:t>
      </w:r>
      <w:r>
        <w:t>.</w:t>
      </w:r>
    </w:p>
    <w:p w:rsidR="00FE6422" w:rsidRDefault="00FE6422" w:rsidP="00FE6422">
      <w:pPr>
        <w:pStyle w:val="BulletText1"/>
        <w:numPr>
          <w:ilvl w:val="0"/>
          <w:numId w:val="18"/>
        </w:numPr>
      </w:pPr>
      <w:r>
        <w:t xml:space="preserve">This report is available for all implemented workflows. Each workflow will have its </w:t>
      </w:r>
      <w:r w:rsidRPr="00BA2721">
        <w:t>own VOL report</w:t>
      </w:r>
      <w:r>
        <w:t xml:space="preserve">. </w:t>
      </w:r>
      <w:r w:rsidRPr="00CF7B9D">
        <w:t xml:space="preserve">The report is based on </w:t>
      </w:r>
      <w:r>
        <w:t>Task</w:t>
      </w:r>
      <w:r w:rsidRPr="00CF7B9D">
        <w:t xml:space="preserve"> category and each workflow provides relevant data fields for better data management.</w:t>
      </w:r>
    </w:p>
    <w:p w:rsidR="00FE6422" w:rsidRDefault="00FE6422" w:rsidP="00FE6422">
      <w:pPr>
        <w:pStyle w:val="Heading2"/>
      </w:pPr>
      <w:bookmarkStart w:id="18" w:name="_Toc491857398"/>
      <w:r>
        <w:t>Intended Audience</w:t>
      </w:r>
      <w:bookmarkEnd w:id="18"/>
    </w:p>
    <w:p w:rsidR="00FE6422" w:rsidRDefault="00FE6422" w:rsidP="00FE6422">
      <w:pPr>
        <w:pStyle w:val="BulletText1"/>
        <w:numPr>
          <w:ilvl w:val="0"/>
          <w:numId w:val="19"/>
        </w:numPr>
      </w:pPr>
      <w:r>
        <w:t>Providing a volume over time of items allows any level of management to have a quick understanding of the incoming volume of Tasks. The data available allows for analysis of trends, root cause and components involved in Task creation.</w:t>
      </w:r>
    </w:p>
    <w:p w:rsidR="00FE6422" w:rsidRDefault="00FE6422" w:rsidP="00FE6422">
      <w:pPr>
        <w:pStyle w:val="Heading2"/>
        <w:rPr>
          <w:rFonts w:eastAsiaTheme="minorEastAsia"/>
        </w:rPr>
      </w:pPr>
      <w:bookmarkStart w:id="19" w:name="_Toc491857399"/>
      <w:r>
        <w:rPr>
          <w:rFonts w:eastAsiaTheme="minorEastAsia"/>
        </w:rPr>
        <w:t>Report Production</w:t>
      </w:r>
      <w:bookmarkEnd w:id="19"/>
    </w:p>
    <w:p w:rsidR="00FE6422" w:rsidRDefault="00FE6422" w:rsidP="00FE6422">
      <w:pPr>
        <w:pStyle w:val="BulletText1"/>
        <w:numPr>
          <w:ilvl w:val="0"/>
          <w:numId w:val="19"/>
        </w:numPr>
      </w:pPr>
      <w:r>
        <w:t>This is a monthly report, produced at the beginning of each month. The report contains Task information for the last 3 BAR periods</w:t>
      </w:r>
      <w:r w:rsidRPr="00260FAC">
        <w:t xml:space="preserve"> </w:t>
      </w:r>
      <w:r w:rsidRPr="00BA2721">
        <w:t>over the defined period (usually 90 days)</w:t>
      </w:r>
      <w:r>
        <w:t xml:space="preserve">, providing sufficient trending data for management. The report production is defined through the KAVart reporting tool.  This </w:t>
      </w:r>
      <w:r w:rsidRPr="00BA2721">
        <w:t>report can also be run manually via the Report Writer in</w:t>
      </w:r>
      <w:r>
        <w:t xml:space="preserve"> GEHC</w:t>
      </w:r>
      <w:r w:rsidRPr="00BA2721">
        <w:t xml:space="preserve"> </w:t>
      </w:r>
      <w:proofErr w:type="spellStart"/>
      <w:r w:rsidRPr="00BA2721">
        <w:t>Webframework</w:t>
      </w:r>
      <w:proofErr w:type="spellEnd"/>
      <w:r w:rsidRPr="00BA2721">
        <w:t>, though these reports take considerably longer to run</w:t>
      </w:r>
      <w:r>
        <w:t>.</w:t>
      </w:r>
    </w:p>
    <w:p w:rsidR="00FE6422" w:rsidRDefault="00FE6422" w:rsidP="00FE6422">
      <w:pPr>
        <w:pStyle w:val="Heading2"/>
      </w:pPr>
      <w:bookmarkStart w:id="20" w:name="_Toc491857400"/>
      <w:r>
        <w:lastRenderedPageBreak/>
        <w:t>Sample Report</w:t>
      </w:r>
      <w:bookmarkEnd w:id="20"/>
    </w:p>
    <w:p w:rsidR="00FE6422" w:rsidRDefault="00FE6422" w:rsidP="00FE6422">
      <w:pPr>
        <w:pStyle w:val="BulletText1"/>
        <w:numPr>
          <w:ilvl w:val="0"/>
          <w:numId w:val="19"/>
        </w:numPr>
      </w:pPr>
      <w:r>
        <w:t xml:space="preserve">This report is presented </w:t>
      </w:r>
      <w:r w:rsidRPr="00BA2721">
        <w:t>in a graph format with the PivotTable included in a separate worksheet</w:t>
      </w:r>
    </w:p>
    <w:p w:rsidR="00FE6422" w:rsidRPr="0081139F" w:rsidRDefault="00FE6422" w:rsidP="00FE6422">
      <w:pPr>
        <w:pStyle w:val="BulletText1"/>
        <w:numPr>
          <w:ilvl w:val="0"/>
          <w:numId w:val="19"/>
        </w:numPr>
      </w:pPr>
      <w:r>
        <w:t>A summary</w:t>
      </w:r>
      <w:r w:rsidRPr="00BA2721">
        <w:t xml:space="preserve"> worksheet provides</w:t>
      </w:r>
      <w:r>
        <w:t xml:space="preserve"> the graph data and can be referenced for drill through detail</w:t>
      </w:r>
    </w:p>
    <w:p w:rsidR="00FE6422" w:rsidRDefault="00FE6422" w:rsidP="00FE6422">
      <w:pPr>
        <w:keepNext/>
        <w:jc w:val="center"/>
      </w:pPr>
      <w:r>
        <w:rPr>
          <w:noProof/>
        </w:rPr>
        <w:drawing>
          <wp:inline distT="0" distB="0" distL="0" distR="0" wp14:anchorId="35810847" wp14:editId="32275FF0">
            <wp:extent cx="3681081" cy="2674169"/>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3684589" cy="2676717"/>
                    </a:xfrm>
                    <a:prstGeom prst="rect">
                      <a:avLst/>
                    </a:prstGeom>
                    <a:noFill/>
                  </pic:spPr>
                </pic:pic>
              </a:graphicData>
            </a:graphic>
          </wp:inline>
        </w:drawing>
      </w:r>
    </w:p>
    <w:p w:rsidR="00FE6422" w:rsidRDefault="00FE6422" w:rsidP="00FE6422">
      <w:pPr>
        <w:pStyle w:val="Caption"/>
        <w:jc w:val="center"/>
      </w:pPr>
      <w:r>
        <w:t xml:space="preserve">Figure </w:t>
      </w:r>
      <w:r w:rsidR="00BF62FB">
        <w:fldChar w:fldCharType="begin"/>
      </w:r>
      <w:r w:rsidR="00BF62FB">
        <w:instrText xml:space="preserve"> STYLEREF 1 \s </w:instrText>
      </w:r>
      <w:r w:rsidR="00BF62FB">
        <w:fldChar w:fldCharType="separate"/>
      </w:r>
      <w:r w:rsidR="00ED32A6">
        <w:rPr>
          <w:noProof/>
        </w:rPr>
        <w:t>3</w:t>
      </w:r>
      <w:r w:rsidR="00BF62FB">
        <w:rPr>
          <w:noProof/>
        </w:rPr>
        <w:fldChar w:fldCharType="end"/>
      </w:r>
      <w:r w:rsidR="00ED32A6">
        <w:noBreakHyphen/>
      </w:r>
      <w:r w:rsidR="00BF62FB">
        <w:fldChar w:fldCharType="begin"/>
      </w:r>
      <w:r w:rsidR="00BF62FB">
        <w:instrText xml:space="preserve"> SEQ Figure \* ARABIC \s 1 </w:instrText>
      </w:r>
      <w:r w:rsidR="00BF62FB">
        <w:fldChar w:fldCharType="separate"/>
      </w:r>
      <w:r w:rsidR="00ED32A6">
        <w:rPr>
          <w:noProof/>
        </w:rPr>
        <w:t>1</w:t>
      </w:r>
      <w:r w:rsidR="00BF62FB">
        <w:rPr>
          <w:noProof/>
        </w:rPr>
        <w:fldChar w:fldCharType="end"/>
      </w:r>
      <w:r>
        <w:t>: Sample Volume (VOL) report produced by the KAVart Application</w:t>
      </w:r>
    </w:p>
    <w:p w:rsidR="00FE6422" w:rsidRDefault="00FE6422" w:rsidP="00FE6422">
      <w:pPr>
        <w:pStyle w:val="Heading2"/>
      </w:pPr>
      <w:bookmarkStart w:id="21" w:name="_Toc491857401"/>
      <w:r>
        <w:t>Column Definition</w:t>
      </w:r>
      <w:r w:rsidR="003E2302">
        <w:t>s</w:t>
      </w:r>
      <w:bookmarkEnd w:id="21"/>
    </w:p>
    <w:p w:rsidR="00FE6422" w:rsidRDefault="00FE6422" w:rsidP="00FE6422">
      <w:pPr>
        <w:pStyle w:val="BulletText1"/>
        <w:numPr>
          <w:ilvl w:val="0"/>
          <w:numId w:val="20"/>
        </w:numPr>
      </w:pPr>
      <w:r>
        <w:t xml:space="preserve">Each VOL report can vary between workflows. There are standard columns across </w:t>
      </w:r>
      <w:r w:rsidRPr="00BA2721">
        <w:t>all VOL reports</w:t>
      </w:r>
      <w:r>
        <w:t xml:space="preserve"> and variances will be outlined. Column order may not be consistent with the information outlined below</w:t>
      </w:r>
    </w:p>
    <w:p w:rsidR="00FE6422" w:rsidRDefault="00FE6422" w:rsidP="00FE6422">
      <w:pPr>
        <w:pStyle w:val="Heading3"/>
      </w:pPr>
      <w:bookmarkStart w:id="22" w:name="_Toc491857402"/>
      <w:r>
        <w:t>Standard Columns</w:t>
      </w:r>
      <w:bookmarkEnd w:id="22"/>
    </w:p>
    <w:p w:rsidR="00FE6422" w:rsidRPr="00160B2A" w:rsidRDefault="00FE6422" w:rsidP="00FE6422">
      <w:pPr>
        <w:pStyle w:val="BulletText2"/>
        <w:numPr>
          <w:ilvl w:val="0"/>
          <w:numId w:val="20"/>
        </w:numPr>
        <w:rPr>
          <w:rFonts w:cstheme="minorHAnsi"/>
        </w:rPr>
      </w:pPr>
      <w:r w:rsidRPr="00160B2A">
        <w:rPr>
          <w:rFonts w:cstheme="minorHAnsi"/>
        </w:rPr>
        <w:t xml:space="preserve">Id – Represents Task ID, the unique identifier for ETM </w:t>
      </w:r>
    </w:p>
    <w:p w:rsidR="00FE6422" w:rsidRPr="00BA2721" w:rsidRDefault="00FE6422" w:rsidP="00FE6422">
      <w:pPr>
        <w:pStyle w:val="BulletText2"/>
        <w:numPr>
          <w:ilvl w:val="0"/>
          <w:numId w:val="20"/>
        </w:numPr>
      </w:pPr>
      <w:r>
        <w:t xml:space="preserve">DOS Age on … – </w:t>
      </w:r>
      <w:r w:rsidRPr="00BA2721">
        <w:t xml:space="preserve">Represents the age since </w:t>
      </w:r>
      <w:r>
        <w:t>Task</w:t>
      </w:r>
      <w:r w:rsidRPr="00BA2721">
        <w:t xml:space="preserve"> creation to the most recent update of the </w:t>
      </w:r>
      <w:r>
        <w:t>Task.</w:t>
      </w:r>
    </w:p>
    <w:p w:rsidR="00FE6422" w:rsidRDefault="00FE6422" w:rsidP="00FE6422">
      <w:pPr>
        <w:pStyle w:val="BulletText2"/>
        <w:numPr>
          <w:ilvl w:val="0"/>
          <w:numId w:val="20"/>
        </w:numPr>
      </w:pPr>
      <w:r>
        <w:t>Task – Identifies the Task Name</w:t>
      </w:r>
    </w:p>
    <w:p w:rsidR="00FE6422" w:rsidRDefault="00FE6422" w:rsidP="00FE6422">
      <w:pPr>
        <w:pStyle w:val="BulletText2"/>
        <w:numPr>
          <w:ilvl w:val="0"/>
          <w:numId w:val="20"/>
        </w:numPr>
      </w:pPr>
      <w:r>
        <w:t>Patient – Patient name</w:t>
      </w:r>
    </w:p>
    <w:p w:rsidR="00FE6422" w:rsidRDefault="00FE6422" w:rsidP="00FE6422">
      <w:pPr>
        <w:pStyle w:val="BulletText2"/>
        <w:numPr>
          <w:ilvl w:val="0"/>
          <w:numId w:val="20"/>
        </w:numPr>
      </w:pPr>
      <w:r>
        <w:t>MRN – Patient MRN</w:t>
      </w:r>
    </w:p>
    <w:p w:rsidR="00FE6422" w:rsidRDefault="00FE6422" w:rsidP="00FE6422">
      <w:pPr>
        <w:pStyle w:val="BulletText2"/>
        <w:numPr>
          <w:ilvl w:val="0"/>
          <w:numId w:val="20"/>
        </w:numPr>
      </w:pPr>
      <w:r>
        <w:t>Grp – BAR Group that the invoice is associated with</w:t>
      </w:r>
    </w:p>
    <w:p w:rsidR="00FE6422" w:rsidRDefault="00FE6422" w:rsidP="00FE6422">
      <w:pPr>
        <w:pStyle w:val="BulletText2"/>
        <w:numPr>
          <w:ilvl w:val="0"/>
          <w:numId w:val="20"/>
        </w:numPr>
      </w:pPr>
      <w:r>
        <w:t>Invoice – Patient Invoice Number</w:t>
      </w:r>
    </w:p>
    <w:p w:rsidR="00FE6422" w:rsidRDefault="00FE6422" w:rsidP="00FE6422">
      <w:pPr>
        <w:pStyle w:val="BulletText2"/>
        <w:numPr>
          <w:ilvl w:val="0"/>
          <w:numId w:val="20"/>
        </w:numPr>
      </w:pPr>
      <w:proofErr w:type="spellStart"/>
      <w:r>
        <w:t>InvBal</w:t>
      </w:r>
      <w:proofErr w:type="spellEnd"/>
      <w:r>
        <w:t xml:space="preserve"> at Task Creation – Balance on the invoice at the time of task creation </w:t>
      </w:r>
    </w:p>
    <w:p w:rsidR="00FE6422" w:rsidRDefault="00FE6422" w:rsidP="00FE6422">
      <w:pPr>
        <w:pStyle w:val="BulletText2"/>
        <w:numPr>
          <w:ilvl w:val="0"/>
          <w:numId w:val="20"/>
        </w:numPr>
      </w:pPr>
      <w:r>
        <w:lastRenderedPageBreak/>
        <w:t xml:space="preserve">Current </w:t>
      </w:r>
      <w:proofErr w:type="spellStart"/>
      <w:r>
        <w:t>InvBal</w:t>
      </w:r>
      <w:proofErr w:type="spellEnd"/>
      <w:r>
        <w:t xml:space="preserve"> – Balance on the Invoice at the time of report running</w:t>
      </w:r>
    </w:p>
    <w:p w:rsidR="00FE6422" w:rsidRDefault="00FE6422" w:rsidP="00FE6422">
      <w:pPr>
        <w:pStyle w:val="BulletText2"/>
        <w:numPr>
          <w:ilvl w:val="0"/>
          <w:numId w:val="20"/>
        </w:numPr>
      </w:pPr>
      <w:r>
        <w:t>DOS – Invoice Date of Service</w:t>
      </w:r>
      <w:r w:rsidRPr="00FE6422">
        <w:t xml:space="preserve"> </w:t>
      </w:r>
    </w:p>
    <w:p w:rsidR="00FE6422" w:rsidRDefault="00FE6422" w:rsidP="00FE6422">
      <w:pPr>
        <w:pStyle w:val="BulletText2"/>
        <w:numPr>
          <w:ilvl w:val="0"/>
          <w:numId w:val="20"/>
        </w:numPr>
      </w:pPr>
      <w:r>
        <w:t>FSC – Represents the FSC Name at time of report update</w:t>
      </w:r>
    </w:p>
    <w:p w:rsidR="00FE6422" w:rsidRDefault="00FE6422" w:rsidP="00FE6422">
      <w:pPr>
        <w:pStyle w:val="BulletText2"/>
        <w:numPr>
          <w:ilvl w:val="0"/>
          <w:numId w:val="20"/>
        </w:numPr>
      </w:pPr>
      <w:r>
        <w:t>FSC# – Represents the number of the FSC at time of report update</w:t>
      </w:r>
    </w:p>
    <w:p w:rsidR="00FE6422" w:rsidRDefault="00FE6422" w:rsidP="00FE6422">
      <w:pPr>
        <w:pStyle w:val="BulletText2"/>
        <w:numPr>
          <w:ilvl w:val="0"/>
          <w:numId w:val="20"/>
        </w:numPr>
      </w:pPr>
      <w:r>
        <w:t>FSC List – Represents the list of FSCs in registration, separated by the character of ^</w:t>
      </w:r>
      <w:r w:rsidRPr="00771E1E">
        <w:t xml:space="preserve"> </w:t>
      </w:r>
    </w:p>
    <w:p w:rsidR="00FE6422" w:rsidRDefault="00FE6422" w:rsidP="00FE6422">
      <w:pPr>
        <w:pStyle w:val="BulletText2"/>
        <w:numPr>
          <w:ilvl w:val="0"/>
          <w:numId w:val="20"/>
        </w:numPr>
      </w:pPr>
      <w:r>
        <w:t>FSC Position – Indicates Primary if invoice FSC is in position 1, Secondary otherwise</w:t>
      </w:r>
      <w:r w:rsidRPr="00771E1E">
        <w:t xml:space="preserve"> </w:t>
      </w:r>
    </w:p>
    <w:p w:rsidR="00FE6422" w:rsidRDefault="00FE6422" w:rsidP="00FE6422">
      <w:pPr>
        <w:pStyle w:val="BulletText2"/>
        <w:numPr>
          <w:ilvl w:val="0"/>
          <w:numId w:val="20"/>
        </w:numPr>
      </w:pPr>
      <w:r>
        <w:t>FSC ETM Category – Represents the FSC ETM Category for the FSC at time of report update</w:t>
      </w:r>
    </w:p>
    <w:p w:rsidR="00FE6422" w:rsidRDefault="00FE6422" w:rsidP="00FE6422">
      <w:pPr>
        <w:pStyle w:val="BulletText2"/>
        <w:numPr>
          <w:ilvl w:val="0"/>
          <w:numId w:val="20"/>
        </w:numPr>
      </w:pPr>
      <w:r>
        <w:t>FSC Rep Category 1 – Represents the FSC Reporting Category 1 for the FSC at time of report update</w:t>
      </w:r>
      <w:r w:rsidRPr="00771E1E">
        <w:t xml:space="preserve"> </w:t>
      </w:r>
    </w:p>
    <w:p w:rsidR="00FE6422" w:rsidRDefault="00FE6422" w:rsidP="00FE6422">
      <w:pPr>
        <w:pStyle w:val="BulletText2"/>
        <w:numPr>
          <w:ilvl w:val="0"/>
          <w:numId w:val="20"/>
        </w:numPr>
      </w:pPr>
      <w:r>
        <w:t>FSC Rep Category 2 – Represents the FSC Reporting Category 2 for the FSC at time of report update</w:t>
      </w:r>
    </w:p>
    <w:p w:rsidR="00FE6422" w:rsidRDefault="00FE6422" w:rsidP="00FE6422">
      <w:pPr>
        <w:pStyle w:val="BulletText2"/>
        <w:numPr>
          <w:ilvl w:val="0"/>
          <w:numId w:val="20"/>
        </w:numPr>
      </w:pPr>
      <w:r>
        <w:t>FSC Rep Category 3 – Represents the FSC Reporting Category 3 for the FSC at time of report update</w:t>
      </w:r>
    </w:p>
    <w:p w:rsidR="003E2302" w:rsidRDefault="003E2302" w:rsidP="003E2302">
      <w:pPr>
        <w:pStyle w:val="BulletText2"/>
        <w:numPr>
          <w:ilvl w:val="0"/>
          <w:numId w:val="20"/>
        </w:numPr>
      </w:pPr>
      <w:r>
        <w:t>Provider – Represents the Provider Name on the Invoice, provider name on the Encounter for TES</w:t>
      </w:r>
      <w:r w:rsidRPr="00771E1E">
        <w:t xml:space="preserve"> </w:t>
      </w:r>
    </w:p>
    <w:p w:rsidR="003E2302" w:rsidRDefault="003E2302" w:rsidP="003E2302">
      <w:pPr>
        <w:pStyle w:val="BulletText2"/>
        <w:numPr>
          <w:ilvl w:val="0"/>
          <w:numId w:val="20"/>
        </w:numPr>
      </w:pPr>
      <w:r>
        <w:t>Referring Physician –  Represents the Referring Physician on the Invoice</w:t>
      </w:r>
      <w:r w:rsidRPr="00771E1E">
        <w:t xml:space="preserve"> </w:t>
      </w:r>
    </w:p>
    <w:p w:rsidR="003E2302" w:rsidRDefault="003E2302" w:rsidP="003E2302">
      <w:pPr>
        <w:pStyle w:val="BulletText2"/>
        <w:numPr>
          <w:ilvl w:val="0"/>
          <w:numId w:val="20"/>
        </w:numPr>
      </w:pPr>
      <w:r>
        <w:t>Billing Area – Represents the Billing Area on the Invoice, Billing Area on the encounter for TES</w:t>
      </w:r>
    </w:p>
    <w:p w:rsidR="003E2302" w:rsidRDefault="003E2302" w:rsidP="003E2302">
      <w:pPr>
        <w:pStyle w:val="BulletText2"/>
        <w:numPr>
          <w:ilvl w:val="0"/>
          <w:numId w:val="20"/>
        </w:numPr>
      </w:pPr>
      <w:proofErr w:type="spellStart"/>
      <w:r>
        <w:t>BArea</w:t>
      </w:r>
      <w:proofErr w:type="spellEnd"/>
      <w:r>
        <w:t xml:space="preserve"> ETM Category – Represents the Billing Area ETM Category on the Invoice/Encounter</w:t>
      </w:r>
    </w:p>
    <w:p w:rsidR="003E2302" w:rsidRDefault="003E2302" w:rsidP="003E2302">
      <w:pPr>
        <w:pStyle w:val="BulletText2"/>
        <w:numPr>
          <w:ilvl w:val="0"/>
          <w:numId w:val="20"/>
        </w:numPr>
      </w:pPr>
      <w:r>
        <w:t>Division – Represents the Division Name on the Invoice, Division Name on the Encounter for TES</w:t>
      </w:r>
    </w:p>
    <w:p w:rsidR="003E2302" w:rsidRDefault="003E2302" w:rsidP="003E2302">
      <w:pPr>
        <w:pStyle w:val="BulletText2"/>
        <w:numPr>
          <w:ilvl w:val="0"/>
          <w:numId w:val="20"/>
        </w:numPr>
      </w:pPr>
      <w:proofErr w:type="spellStart"/>
      <w:r>
        <w:t>Div</w:t>
      </w:r>
      <w:proofErr w:type="spellEnd"/>
      <w:r>
        <w:t xml:space="preserve"> ETM Category – Represents the Division ETM Category on the Invoice/Encounter</w:t>
      </w:r>
    </w:p>
    <w:p w:rsidR="003E2302" w:rsidRDefault="003E2302" w:rsidP="003E2302">
      <w:pPr>
        <w:pStyle w:val="BulletText2"/>
        <w:numPr>
          <w:ilvl w:val="0"/>
          <w:numId w:val="20"/>
        </w:numPr>
      </w:pPr>
      <w:r>
        <w:t>Location – Represents the Location Name on the Invoice, Location Name on the Encounter for TES</w:t>
      </w:r>
    </w:p>
    <w:p w:rsidR="003E2302" w:rsidRDefault="003E2302" w:rsidP="003E2302">
      <w:pPr>
        <w:pStyle w:val="BulletText2"/>
        <w:numPr>
          <w:ilvl w:val="0"/>
          <w:numId w:val="20"/>
        </w:numPr>
      </w:pPr>
      <w:r>
        <w:t>Loc ETM Category – Represents the Location ETM Category on the Invoice/Encounter</w:t>
      </w:r>
    </w:p>
    <w:p w:rsidR="003E2302" w:rsidRDefault="003E2302" w:rsidP="003E2302">
      <w:pPr>
        <w:pStyle w:val="BulletText2"/>
        <w:numPr>
          <w:ilvl w:val="0"/>
          <w:numId w:val="20"/>
        </w:numPr>
      </w:pPr>
      <w:r>
        <w:t>Assigned Name – Represents a list of Names of users that are currently assigned to the Task</w:t>
      </w:r>
    </w:p>
    <w:p w:rsidR="003E2302" w:rsidRDefault="003E2302" w:rsidP="003E2302">
      <w:pPr>
        <w:pStyle w:val="BulletText2"/>
        <w:numPr>
          <w:ilvl w:val="0"/>
          <w:numId w:val="20"/>
        </w:numPr>
      </w:pPr>
      <w:r>
        <w:t>Assigned User – Represents a list of Usernames of users that are currently assigned to the Task</w:t>
      </w:r>
    </w:p>
    <w:p w:rsidR="003E2302" w:rsidRDefault="003E2302" w:rsidP="003E2302">
      <w:pPr>
        <w:pStyle w:val="BulletText2"/>
        <w:numPr>
          <w:ilvl w:val="0"/>
          <w:numId w:val="20"/>
        </w:numPr>
      </w:pPr>
      <w:r>
        <w:t>Assigned Dept – Represents a list of Departments of users that are currently assigned to the Task</w:t>
      </w:r>
    </w:p>
    <w:p w:rsidR="003E2302" w:rsidRDefault="003E2302" w:rsidP="003E2302">
      <w:pPr>
        <w:pStyle w:val="BulletText2"/>
        <w:numPr>
          <w:ilvl w:val="0"/>
          <w:numId w:val="20"/>
        </w:numPr>
      </w:pPr>
      <w:r>
        <w:t xml:space="preserve">Last </w:t>
      </w:r>
      <w:proofErr w:type="spellStart"/>
      <w:r>
        <w:t>Upd</w:t>
      </w:r>
      <w:proofErr w:type="spellEnd"/>
      <w:r>
        <w:t xml:space="preserve"> User – The last user who updated the Task. If no user has worked the Task, this field will be blank.</w:t>
      </w:r>
    </w:p>
    <w:p w:rsidR="003E2302" w:rsidRDefault="003E2302" w:rsidP="003E2302">
      <w:pPr>
        <w:pStyle w:val="BulletText2"/>
        <w:numPr>
          <w:ilvl w:val="0"/>
          <w:numId w:val="20"/>
        </w:numPr>
      </w:pPr>
      <w:proofErr w:type="spellStart"/>
      <w:r>
        <w:t>Orig</w:t>
      </w:r>
      <w:proofErr w:type="spellEnd"/>
      <w:r>
        <w:t xml:space="preserve"> Task Role – Indicates the Role, or area of responsibility of the Task at time of Task creation</w:t>
      </w:r>
    </w:p>
    <w:p w:rsidR="003E2302" w:rsidRDefault="003E2302" w:rsidP="003E2302">
      <w:pPr>
        <w:pStyle w:val="BulletText2"/>
        <w:numPr>
          <w:ilvl w:val="0"/>
          <w:numId w:val="20"/>
        </w:numPr>
      </w:pPr>
      <w:proofErr w:type="spellStart"/>
      <w:r>
        <w:lastRenderedPageBreak/>
        <w:t>Orig</w:t>
      </w:r>
      <w:proofErr w:type="spellEnd"/>
      <w:r>
        <w:t xml:space="preserve"> Role Group – Indicates the roll-up or team of the Role, or area of responsibility of the Task at time of report update. The Role Group is defined in the Roles Dictionary.</w:t>
      </w:r>
    </w:p>
    <w:p w:rsidR="003E2302" w:rsidRDefault="003E2302" w:rsidP="003E2302">
      <w:pPr>
        <w:pStyle w:val="BulletText2"/>
        <w:numPr>
          <w:ilvl w:val="0"/>
          <w:numId w:val="20"/>
        </w:numPr>
      </w:pPr>
      <w:proofErr w:type="spellStart"/>
      <w:r>
        <w:t>Curr</w:t>
      </w:r>
      <w:proofErr w:type="spellEnd"/>
      <w:r>
        <w:t xml:space="preserve"> Task Role – Indicates the Role, or area of responsibility of the Task at time of report update</w:t>
      </w:r>
    </w:p>
    <w:p w:rsidR="003E2302" w:rsidRPr="00FE6422" w:rsidRDefault="003E2302" w:rsidP="003E2302">
      <w:pPr>
        <w:pStyle w:val="BulletText2"/>
        <w:numPr>
          <w:ilvl w:val="0"/>
          <w:numId w:val="20"/>
        </w:numPr>
      </w:pPr>
      <w:proofErr w:type="spellStart"/>
      <w:r>
        <w:t>Curr</w:t>
      </w:r>
      <w:proofErr w:type="spellEnd"/>
      <w:r>
        <w:t xml:space="preserve"> Role Group – Indicates the roll-up or team of the Role, or area of responsibility of the Task at time of report update. The Role Group is defined in the Roles Dictionary.</w:t>
      </w:r>
    </w:p>
    <w:p w:rsidR="00FE6422" w:rsidRDefault="003E2302" w:rsidP="00FE6422">
      <w:pPr>
        <w:pStyle w:val="BulletText2"/>
        <w:numPr>
          <w:ilvl w:val="0"/>
          <w:numId w:val="20"/>
        </w:numPr>
      </w:pPr>
      <w:proofErr w:type="spellStart"/>
      <w:r>
        <w:t>Curr</w:t>
      </w:r>
      <w:proofErr w:type="spellEnd"/>
      <w:r>
        <w:t xml:space="preserve"> Task </w:t>
      </w:r>
      <w:r w:rsidR="00FE6422">
        <w:t>Status – Indicates the Status of the Task at time of report update</w:t>
      </w:r>
    </w:p>
    <w:p w:rsidR="00FE6422" w:rsidRDefault="003E2302" w:rsidP="003E2302">
      <w:pPr>
        <w:pStyle w:val="BulletText2"/>
        <w:numPr>
          <w:ilvl w:val="0"/>
          <w:numId w:val="20"/>
        </w:numPr>
      </w:pPr>
      <w:proofErr w:type="spellStart"/>
      <w:r>
        <w:t>Curr</w:t>
      </w:r>
      <w:proofErr w:type="spellEnd"/>
      <w:r>
        <w:t xml:space="preserve"> Status </w:t>
      </w:r>
      <w:r w:rsidR="00FE6422">
        <w:t>Group – Indicates the Status Type, whether Open, Hold, Historical, of the Task at time of report update</w:t>
      </w:r>
    </w:p>
    <w:p w:rsidR="003E2302" w:rsidRDefault="003E2302" w:rsidP="003E2302">
      <w:pPr>
        <w:pStyle w:val="BulletText2"/>
        <w:numPr>
          <w:ilvl w:val="0"/>
          <w:numId w:val="20"/>
        </w:numPr>
      </w:pPr>
      <w:r>
        <w:t xml:space="preserve">TF Age – Indicates the Timely Filing days at time of report update. The age is calculated by subtracting the number of days indicated for the FSC in </w:t>
      </w:r>
      <w:r w:rsidRPr="00BA2721">
        <w:t>dictionary 19 from the date of service</w:t>
      </w:r>
      <w:r>
        <w:t xml:space="preserve">. </w:t>
      </w:r>
    </w:p>
    <w:p w:rsidR="003E2302" w:rsidRDefault="003E2302" w:rsidP="003E2302">
      <w:pPr>
        <w:pStyle w:val="BulletText2"/>
        <w:numPr>
          <w:ilvl w:val="0"/>
          <w:numId w:val="20"/>
        </w:numPr>
      </w:pPr>
      <w:r>
        <w:t>CreDt – Represents the date the task was either created or sent to the Open views</w:t>
      </w:r>
    </w:p>
    <w:p w:rsidR="003E2302" w:rsidRDefault="003E2302" w:rsidP="003E2302">
      <w:pPr>
        <w:pStyle w:val="Heading3"/>
      </w:pPr>
      <w:bookmarkStart w:id="23" w:name="_Toc491857403"/>
      <w:r>
        <w:t>Workflow Specific Columns</w:t>
      </w:r>
      <w:bookmarkEnd w:id="23"/>
    </w:p>
    <w:p w:rsidR="003E2302" w:rsidRDefault="003E2302" w:rsidP="003E2302">
      <w:pPr>
        <w:pStyle w:val="BulletText2"/>
        <w:numPr>
          <w:ilvl w:val="0"/>
          <w:numId w:val="15"/>
        </w:numPr>
      </w:pPr>
      <w:r w:rsidRPr="0079784D">
        <w:t>Claim Edits Workflow</w:t>
      </w:r>
    </w:p>
    <w:p w:rsidR="003E2302" w:rsidRPr="0079784D" w:rsidRDefault="003E2302" w:rsidP="003E2302">
      <w:pPr>
        <w:pStyle w:val="BulletText2"/>
        <w:numPr>
          <w:ilvl w:val="1"/>
          <w:numId w:val="15"/>
        </w:numPr>
      </w:pPr>
      <w:proofErr w:type="spellStart"/>
      <w:r>
        <w:t>Clm</w:t>
      </w:r>
      <w:proofErr w:type="spellEnd"/>
      <w:r>
        <w:t xml:space="preserve"> Age – Represents the age since the first claim edit</w:t>
      </w:r>
    </w:p>
    <w:p w:rsidR="003E2302" w:rsidRDefault="003E2302" w:rsidP="003E2302">
      <w:pPr>
        <w:pStyle w:val="BulletText2"/>
        <w:numPr>
          <w:ilvl w:val="1"/>
          <w:numId w:val="15"/>
        </w:numPr>
      </w:pPr>
      <w:r>
        <w:t>Last Edit Msg – Reflects the actual last edit reason for edit</w:t>
      </w:r>
    </w:p>
    <w:p w:rsidR="003E2302" w:rsidRDefault="003E2302" w:rsidP="003E2302">
      <w:pPr>
        <w:pStyle w:val="BulletText2"/>
        <w:numPr>
          <w:ilvl w:val="1"/>
          <w:numId w:val="15"/>
        </w:numPr>
      </w:pPr>
      <w:proofErr w:type="spellStart"/>
      <w:r>
        <w:t>Clm</w:t>
      </w:r>
      <w:proofErr w:type="spellEnd"/>
      <w:r>
        <w:t xml:space="preserve"> Dt – Date of first claim edit</w:t>
      </w:r>
    </w:p>
    <w:p w:rsidR="003E2302" w:rsidRDefault="003E2302" w:rsidP="003E2302">
      <w:pPr>
        <w:pStyle w:val="BulletText2"/>
        <w:numPr>
          <w:ilvl w:val="1"/>
          <w:numId w:val="15"/>
        </w:numPr>
      </w:pPr>
      <w:proofErr w:type="spellStart"/>
      <w:r>
        <w:t>Clm</w:t>
      </w:r>
      <w:proofErr w:type="spellEnd"/>
      <w:r>
        <w:t xml:space="preserve"> Run – Claim Run Number of first edit</w:t>
      </w:r>
    </w:p>
    <w:p w:rsidR="003E2302" w:rsidRDefault="003E2302" w:rsidP="003E2302">
      <w:pPr>
        <w:pStyle w:val="BulletText2"/>
        <w:numPr>
          <w:ilvl w:val="1"/>
          <w:numId w:val="15"/>
        </w:numPr>
      </w:pPr>
      <w:r>
        <w:t>Form – Indicates the claim form the edit is related to</w:t>
      </w:r>
    </w:p>
    <w:p w:rsidR="003E2302" w:rsidRDefault="003E2302" w:rsidP="003E2302">
      <w:pPr>
        <w:pStyle w:val="BulletText2"/>
        <w:numPr>
          <w:ilvl w:val="0"/>
          <w:numId w:val="15"/>
        </w:numPr>
      </w:pPr>
      <w:r>
        <w:t>Claim Acknowledgement Rejections Workflow</w:t>
      </w:r>
    </w:p>
    <w:p w:rsidR="003E2302" w:rsidRDefault="003E2302" w:rsidP="003E2302">
      <w:pPr>
        <w:pStyle w:val="BulletText2"/>
        <w:numPr>
          <w:ilvl w:val="1"/>
          <w:numId w:val="15"/>
        </w:numPr>
      </w:pPr>
      <w:r>
        <w:t>Age – Represents the age since the response was received</w:t>
      </w:r>
    </w:p>
    <w:p w:rsidR="003E2302" w:rsidRDefault="003E2302" w:rsidP="003E2302">
      <w:pPr>
        <w:pStyle w:val="BulletText2"/>
        <w:numPr>
          <w:ilvl w:val="1"/>
          <w:numId w:val="15"/>
        </w:numPr>
      </w:pPr>
      <w:r>
        <w:t xml:space="preserve">Prio </w:t>
      </w:r>
      <w:proofErr w:type="spellStart"/>
      <w:r>
        <w:t>Clm</w:t>
      </w:r>
      <w:proofErr w:type="spellEnd"/>
      <w:r>
        <w:t xml:space="preserve"> Status – Indicates the Claim Status</w:t>
      </w:r>
    </w:p>
    <w:p w:rsidR="003E2302" w:rsidRDefault="003E2302" w:rsidP="003E2302">
      <w:pPr>
        <w:pStyle w:val="BulletText2"/>
        <w:numPr>
          <w:ilvl w:val="1"/>
          <w:numId w:val="15"/>
        </w:numPr>
      </w:pPr>
      <w:r>
        <w:t xml:space="preserve">Prio </w:t>
      </w:r>
      <w:proofErr w:type="spellStart"/>
      <w:r>
        <w:t>Clm</w:t>
      </w:r>
      <w:proofErr w:type="spellEnd"/>
      <w:r>
        <w:t xml:space="preserve"> Status Group – Indicates the Claim Status Group</w:t>
      </w:r>
    </w:p>
    <w:p w:rsidR="003E2302" w:rsidRDefault="003E2302" w:rsidP="003E2302">
      <w:pPr>
        <w:pStyle w:val="BulletText2"/>
        <w:numPr>
          <w:ilvl w:val="1"/>
          <w:numId w:val="15"/>
        </w:numPr>
      </w:pPr>
      <w:r>
        <w:t xml:space="preserve">Prio </w:t>
      </w:r>
      <w:proofErr w:type="spellStart"/>
      <w:r>
        <w:t>Clm</w:t>
      </w:r>
      <w:proofErr w:type="spellEnd"/>
      <w:r>
        <w:t xml:space="preserve"> Status Category – Indicates the Claim Status Category</w:t>
      </w:r>
    </w:p>
    <w:p w:rsidR="003E2302" w:rsidRDefault="003E2302" w:rsidP="003E2302">
      <w:pPr>
        <w:pStyle w:val="BulletText2"/>
        <w:numPr>
          <w:ilvl w:val="1"/>
          <w:numId w:val="15"/>
        </w:numPr>
      </w:pPr>
      <w:r>
        <w:t xml:space="preserve">Prio </w:t>
      </w:r>
      <w:proofErr w:type="spellStart"/>
      <w:r>
        <w:t>Clm</w:t>
      </w:r>
      <w:proofErr w:type="spellEnd"/>
      <w:r>
        <w:t xml:space="preserve"> Status Entity – Indicates the Claim Status Entity</w:t>
      </w:r>
    </w:p>
    <w:p w:rsidR="003E2302" w:rsidRDefault="003E2302" w:rsidP="003E2302">
      <w:pPr>
        <w:pStyle w:val="BulletText2"/>
        <w:numPr>
          <w:ilvl w:val="1"/>
          <w:numId w:val="15"/>
        </w:numPr>
      </w:pPr>
      <w:r>
        <w:t>Resp Dt – Represents the date the response was received</w:t>
      </w:r>
    </w:p>
    <w:p w:rsidR="003E2302" w:rsidRDefault="003E2302" w:rsidP="003E2302">
      <w:pPr>
        <w:pStyle w:val="BulletText2"/>
        <w:numPr>
          <w:ilvl w:val="0"/>
          <w:numId w:val="15"/>
        </w:numPr>
      </w:pPr>
      <w:r w:rsidRPr="00FB72D4">
        <w:t>Rejections Workflow</w:t>
      </w:r>
    </w:p>
    <w:p w:rsidR="003E2302" w:rsidRPr="00FB72D4" w:rsidRDefault="003E2302" w:rsidP="003E2302">
      <w:pPr>
        <w:pStyle w:val="BulletText2"/>
        <w:numPr>
          <w:ilvl w:val="1"/>
          <w:numId w:val="15"/>
        </w:numPr>
      </w:pPr>
      <w:r>
        <w:t>Age – Represents the age since the rejection was posted</w:t>
      </w:r>
    </w:p>
    <w:p w:rsidR="003E2302" w:rsidRDefault="003E2302" w:rsidP="003E2302">
      <w:pPr>
        <w:pStyle w:val="BulletText2"/>
        <w:numPr>
          <w:ilvl w:val="1"/>
          <w:numId w:val="15"/>
        </w:numPr>
      </w:pPr>
      <w:r>
        <w:t>Prio Rej Code – Indicates the Rejection Code Name</w:t>
      </w:r>
      <w:r w:rsidRPr="00FB72D4">
        <w:t xml:space="preserve"> </w:t>
      </w:r>
    </w:p>
    <w:p w:rsidR="003E2302" w:rsidRDefault="003E2302" w:rsidP="003E2302">
      <w:pPr>
        <w:pStyle w:val="BulletText2"/>
        <w:numPr>
          <w:ilvl w:val="1"/>
          <w:numId w:val="15"/>
        </w:numPr>
      </w:pPr>
      <w:r>
        <w:t>Prio Rej Type – Indicates the Rejection Code Type</w:t>
      </w:r>
    </w:p>
    <w:p w:rsidR="003E2302" w:rsidRDefault="003E2302" w:rsidP="003E2302">
      <w:pPr>
        <w:pStyle w:val="BulletText2"/>
        <w:numPr>
          <w:ilvl w:val="1"/>
          <w:numId w:val="15"/>
        </w:numPr>
      </w:pPr>
      <w:r>
        <w:t>Prio Rej Description – Indicates the Rejection Code Description</w:t>
      </w:r>
    </w:p>
    <w:p w:rsidR="003E2302" w:rsidRDefault="003E2302" w:rsidP="003E2302">
      <w:pPr>
        <w:pStyle w:val="BulletText2"/>
        <w:numPr>
          <w:ilvl w:val="1"/>
          <w:numId w:val="15"/>
        </w:numPr>
      </w:pPr>
      <w:r>
        <w:t>Post Dt – Represents the date the rejection was posted.</w:t>
      </w:r>
    </w:p>
    <w:p w:rsidR="003E2302" w:rsidRDefault="003E2302" w:rsidP="003E2302">
      <w:pPr>
        <w:pStyle w:val="BulletText2"/>
        <w:numPr>
          <w:ilvl w:val="1"/>
          <w:numId w:val="15"/>
        </w:numPr>
      </w:pPr>
      <w:r>
        <w:lastRenderedPageBreak/>
        <w:t>Repeat Count –  Indicates how many times the same rejection was posted</w:t>
      </w:r>
    </w:p>
    <w:p w:rsidR="003E2302" w:rsidRDefault="003E2302" w:rsidP="003E2302">
      <w:pPr>
        <w:pStyle w:val="BulletText2"/>
        <w:numPr>
          <w:ilvl w:val="1"/>
          <w:numId w:val="15"/>
        </w:numPr>
      </w:pPr>
      <w:r>
        <w:t xml:space="preserve">App TF – </w:t>
      </w:r>
      <w:r w:rsidRPr="00BA2721">
        <w:t>Indicates the Timely Filing days at time of report preparation. The age is calculated by subtracting the number of days indicated for the FSC in dictionary 19 from the date of service</w:t>
      </w:r>
      <w:r>
        <w:t>.</w:t>
      </w:r>
    </w:p>
    <w:p w:rsidR="003E2302" w:rsidRDefault="003E2302" w:rsidP="003E2302">
      <w:pPr>
        <w:pStyle w:val="BulletText2"/>
        <w:numPr>
          <w:ilvl w:val="0"/>
          <w:numId w:val="15"/>
        </w:numPr>
      </w:pPr>
      <w:r>
        <w:t>TES Edits Workflow</w:t>
      </w:r>
    </w:p>
    <w:p w:rsidR="003E2302" w:rsidRDefault="003E2302" w:rsidP="003E2302">
      <w:pPr>
        <w:pStyle w:val="BulletText2"/>
        <w:numPr>
          <w:ilvl w:val="1"/>
          <w:numId w:val="15"/>
        </w:numPr>
      </w:pPr>
      <w:r>
        <w:t>Enc Age – Represents the age of the encounter</w:t>
      </w:r>
    </w:p>
    <w:p w:rsidR="003E2302" w:rsidRDefault="003E2302" w:rsidP="003E2302">
      <w:pPr>
        <w:pStyle w:val="BulletText2"/>
        <w:numPr>
          <w:ilvl w:val="1"/>
          <w:numId w:val="15"/>
        </w:numPr>
      </w:pPr>
      <w:r>
        <w:t>Last Edit Msg – Reflects the actual last edit reason for edit</w:t>
      </w:r>
    </w:p>
    <w:p w:rsidR="003E2302" w:rsidRDefault="003E2302" w:rsidP="003E2302">
      <w:pPr>
        <w:pStyle w:val="BulletText2"/>
        <w:numPr>
          <w:ilvl w:val="1"/>
          <w:numId w:val="15"/>
        </w:numPr>
      </w:pPr>
      <w:r>
        <w:t>Encounter – Indicates the Encounter number</w:t>
      </w:r>
    </w:p>
    <w:p w:rsidR="003E2302" w:rsidRDefault="003E2302" w:rsidP="003E2302">
      <w:pPr>
        <w:pStyle w:val="BulletText2"/>
        <w:numPr>
          <w:ilvl w:val="1"/>
          <w:numId w:val="15"/>
        </w:numPr>
      </w:pPr>
      <w:proofErr w:type="spellStart"/>
      <w:r>
        <w:t>TotChg</w:t>
      </w:r>
      <w:proofErr w:type="spellEnd"/>
      <w:r>
        <w:t xml:space="preserve"> – Indicates the total charges on the Encounter</w:t>
      </w:r>
    </w:p>
    <w:p w:rsidR="003E2302" w:rsidRDefault="003E2302" w:rsidP="003E2302">
      <w:pPr>
        <w:pStyle w:val="BulletText2"/>
        <w:numPr>
          <w:ilvl w:val="0"/>
          <w:numId w:val="15"/>
        </w:numPr>
      </w:pPr>
      <w:r>
        <w:t>The Detail or Edit VOL will include additional columns at the edit or transaction level for Claim Edits, Claim Ack Rejections, Rejections, and TES Edits.</w:t>
      </w:r>
    </w:p>
    <w:p w:rsidR="003E2302" w:rsidRDefault="003E2302" w:rsidP="003E2302">
      <w:pPr>
        <w:pStyle w:val="Heading2"/>
      </w:pPr>
      <w:bookmarkStart w:id="24" w:name="_Toc491857404"/>
      <w:r>
        <w:t>Management Analysis</w:t>
      </w:r>
      <w:bookmarkEnd w:id="24"/>
    </w:p>
    <w:p w:rsidR="003E2302" w:rsidRDefault="003E2302" w:rsidP="003E2302">
      <w:pPr>
        <w:pStyle w:val="BulletText1"/>
        <w:numPr>
          <w:ilvl w:val="0"/>
          <w:numId w:val="0"/>
        </w:numPr>
        <w:ind w:left="360"/>
      </w:pPr>
      <w:r>
        <w:t xml:space="preserve">Since the VOL report indicates the inflow of Tasks it should be used to analyze incoming volumes and effort required to address those volumes </w:t>
      </w:r>
    </w:p>
    <w:p w:rsidR="003E2302" w:rsidRDefault="003E2302" w:rsidP="003E2302">
      <w:pPr>
        <w:pStyle w:val="BulletText2"/>
        <w:numPr>
          <w:ilvl w:val="0"/>
          <w:numId w:val="21"/>
        </w:numPr>
        <w:rPr>
          <w:rFonts w:cstheme="minorHAnsi"/>
        </w:rPr>
      </w:pPr>
      <w:r>
        <w:rPr>
          <w:rFonts w:cstheme="minorHAnsi"/>
        </w:rPr>
        <w:t>On a monthly basis management should review the report for their appropriate workflows evaluating for the following parameters:</w:t>
      </w:r>
    </w:p>
    <w:p w:rsidR="003E2302" w:rsidRDefault="003E2302" w:rsidP="003E2302">
      <w:pPr>
        <w:pStyle w:val="BulletText2"/>
        <w:numPr>
          <w:ilvl w:val="1"/>
          <w:numId w:val="21"/>
        </w:numPr>
        <w:rPr>
          <w:rFonts w:cstheme="minorHAnsi"/>
        </w:rPr>
      </w:pPr>
      <w:r>
        <w:rPr>
          <w:rFonts w:cstheme="minorHAnsi"/>
        </w:rPr>
        <w:t>Identifying the areas of largest incoming volume.</w:t>
      </w:r>
    </w:p>
    <w:p w:rsidR="003E2302" w:rsidRDefault="003E2302" w:rsidP="003E2302">
      <w:pPr>
        <w:pStyle w:val="BulletText2"/>
        <w:numPr>
          <w:ilvl w:val="1"/>
          <w:numId w:val="21"/>
        </w:numPr>
        <w:rPr>
          <w:rFonts w:cstheme="minorHAnsi"/>
        </w:rPr>
      </w:pPr>
      <w:r>
        <w:rPr>
          <w:rFonts w:cstheme="minorHAnsi"/>
        </w:rPr>
        <w:t>Allocation of effort by Task level. A staff member can be very productive and up to date on their inventory, but it might be related to the fact that that employee is receiving easily resolvable Tasks or even Tasks that could be automated.</w:t>
      </w:r>
    </w:p>
    <w:p w:rsidR="003E2302" w:rsidRDefault="003E2302" w:rsidP="003E2302">
      <w:pPr>
        <w:pStyle w:val="BulletText2"/>
        <w:numPr>
          <w:ilvl w:val="1"/>
          <w:numId w:val="21"/>
        </w:numPr>
        <w:rPr>
          <w:rFonts w:cstheme="minorHAnsi"/>
        </w:rPr>
      </w:pPr>
      <w:r>
        <w:rPr>
          <w:rFonts w:cstheme="minorHAnsi"/>
        </w:rPr>
        <w:t>Analyzing the detail report allows for root cause analysis to understand what steps can be taken to reduce the inflow, thereby reducing cost of collections overall.</w:t>
      </w:r>
    </w:p>
    <w:p w:rsidR="003E2302" w:rsidRDefault="003E2302" w:rsidP="003E2302">
      <w:pPr>
        <w:pStyle w:val="BulletText2"/>
        <w:numPr>
          <w:ilvl w:val="0"/>
          <w:numId w:val="21"/>
        </w:numPr>
      </w:pPr>
      <w:r>
        <w:t xml:space="preserve">Shared management of Workflows </w:t>
      </w:r>
    </w:p>
    <w:p w:rsidR="003E2302" w:rsidRDefault="003E2302" w:rsidP="003E2302">
      <w:pPr>
        <w:pStyle w:val="BulletText2"/>
        <w:numPr>
          <w:ilvl w:val="1"/>
          <w:numId w:val="21"/>
        </w:numPr>
      </w:pPr>
      <w:r>
        <w:t>Since this is reporting on inflow of claims there is no concern for black holes or lost Tasks, just lost potential to possibly reduce volumes.</w:t>
      </w:r>
    </w:p>
    <w:p w:rsidR="003E2302" w:rsidRDefault="003E2302" w:rsidP="003E2302">
      <w:pPr>
        <w:pStyle w:val="BulletText2"/>
        <w:numPr>
          <w:ilvl w:val="0"/>
          <w:numId w:val="21"/>
        </w:numPr>
      </w:pPr>
      <w:r>
        <w:t>Task vs Detail analysis</w:t>
      </w:r>
    </w:p>
    <w:p w:rsidR="003E2302" w:rsidRDefault="003E2302" w:rsidP="003E2302">
      <w:pPr>
        <w:pStyle w:val="BulletText2"/>
        <w:numPr>
          <w:ilvl w:val="1"/>
          <w:numId w:val="21"/>
        </w:numPr>
      </w:pPr>
      <w:r>
        <w:t xml:space="preserve">There are typically two levels of reports produced when workflows allow for roll-ups of Tasks, for instance in Claim Edits. This roll up provides for multiple levels of management analysis. </w:t>
      </w:r>
    </w:p>
    <w:p w:rsidR="003E2302" w:rsidRPr="0046651C" w:rsidRDefault="003E2302" w:rsidP="003E2302">
      <w:pPr>
        <w:pStyle w:val="BulletText2"/>
        <w:numPr>
          <w:ilvl w:val="1"/>
          <w:numId w:val="21"/>
        </w:numPr>
      </w:pPr>
      <w:r w:rsidRPr="0046651C">
        <w:t xml:space="preserve">The VOL produced in detail allows for an analysis of specific </w:t>
      </w:r>
      <w:r>
        <w:t>Task</w:t>
      </w:r>
      <w:r w:rsidRPr="0046651C">
        <w:t xml:space="preserve"> reasons. For instance, if you look at a VOL report for Claim Edits, you might see 50 </w:t>
      </w:r>
      <w:r>
        <w:t>Task</w:t>
      </w:r>
      <w:r w:rsidRPr="0046651C">
        <w:t xml:space="preserve">s were created but understanding that 40 of those Tasks also had edits for Missing NPI as well as Missing Certificate Number might change the perspective of how these </w:t>
      </w:r>
      <w:r>
        <w:t>Task</w:t>
      </w:r>
      <w:r w:rsidRPr="0046651C">
        <w:t xml:space="preserve">s are generated or resolved.  Management may decide that certain edits should not Task or should be allocated or prioritized differently. </w:t>
      </w:r>
    </w:p>
    <w:p w:rsidR="003E2302" w:rsidRPr="0046651C" w:rsidRDefault="003E2302" w:rsidP="003E2302">
      <w:pPr>
        <w:pStyle w:val="BulletText2"/>
        <w:numPr>
          <w:ilvl w:val="1"/>
          <w:numId w:val="21"/>
        </w:numPr>
      </w:pPr>
      <w:r w:rsidRPr="0046651C">
        <w:lastRenderedPageBreak/>
        <w:t xml:space="preserve">Whereas for the Task Level report, indicates the incoming volume of </w:t>
      </w:r>
      <w:r>
        <w:t>Task</w:t>
      </w:r>
      <w:r w:rsidRPr="0046651C">
        <w:t xml:space="preserve">s and indicate the effort required to allow Tasks to be resolved. If you consider the reports provided, the combination of VOLUME </w:t>
      </w:r>
      <w:r>
        <w:t xml:space="preserve">and </w:t>
      </w:r>
      <w:r w:rsidRPr="0046651C">
        <w:t xml:space="preserve">OUTCOMES </w:t>
      </w:r>
      <w:r>
        <w:t xml:space="preserve">equals the current staff working the ongoing Tasks </w:t>
      </w:r>
      <w:r w:rsidRPr="0046651C">
        <w:t xml:space="preserve">and then consider in that calculation the current inventory from the PIT report, this will provide an understanding of staffing required. </w:t>
      </w:r>
    </w:p>
    <w:p w:rsidR="003E2302" w:rsidRDefault="003E2302" w:rsidP="003E2302">
      <w:pPr>
        <w:pStyle w:val="Heading1"/>
      </w:pPr>
      <w:bookmarkStart w:id="25" w:name="_Toc491857405"/>
      <w:r>
        <w:t>Outcomes Report</w:t>
      </w:r>
      <w:bookmarkEnd w:id="25"/>
    </w:p>
    <w:p w:rsidR="003E2302" w:rsidRDefault="003E2302" w:rsidP="003E2302">
      <w:pPr>
        <w:pStyle w:val="Body"/>
        <w:ind w:left="432"/>
      </w:pPr>
      <w:r>
        <w:t>Productivity reporting has long been a goal of A/R managers. With ETM and the concept of Outcomes within the application, management will not only be able to receive reports on how many items were resolved by staff during the day, but also how the staff resolved the items based on Outcomes.</w:t>
      </w:r>
    </w:p>
    <w:p w:rsidR="003E2302" w:rsidRDefault="003E2302" w:rsidP="003E2302">
      <w:pPr>
        <w:pStyle w:val="Heading2"/>
      </w:pPr>
      <w:bookmarkStart w:id="26" w:name="_Toc491857406"/>
      <w:r>
        <w:t>Report Focus</w:t>
      </w:r>
      <w:bookmarkEnd w:id="26"/>
    </w:p>
    <w:p w:rsidR="003E2302" w:rsidRDefault="003E2302" w:rsidP="003E2302">
      <w:pPr>
        <w:pStyle w:val="BulletText1"/>
        <w:numPr>
          <w:ilvl w:val="0"/>
          <w:numId w:val="22"/>
        </w:numPr>
      </w:pPr>
      <w:r>
        <w:t>The Outcomes report provides a productivity report of actions taken to resolve individual Tasks.</w:t>
      </w:r>
    </w:p>
    <w:p w:rsidR="003E2302" w:rsidRDefault="003E2302" w:rsidP="003E2302">
      <w:pPr>
        <w:pStyle w:val="BulletText1"/>
        <w:numPr>
          <w:ilvl w:val="0"/>
          <w:numId w:val="22"/>
        </w:numPr>
      </w:pPr>
      <w:r>
        <w:t>This report is inclusive of all implemented workflows. Each workflow will be represented on one universal Outcomes Report. This provides an overall snapshot of productivity for users, regardless of area of effort.</w:t>
      </w:r>
    </w:p>
    <w:p w:rsidR="003E2302" w:rsidRDefault="003E2302" w:rsidP="003E2302">
      <w:pPr>
        <w:pStyle w:val="BulletText1"/>
        <w:numPr>
          <w:ilvl w:val="0"/>
          <w:numId w:val="22"/>
        </w:numPr>
      </w:pPr>
      <w:r>
        <w:t>Allows reporting across the workflows by user providing an overall review of the user even when Outcomes differ across workflows. Claim edit workflows may be different than rejection workflows.</w:t>
      </w:r>
    </w:p>
    <w:p w:rsidR="003E2302" w:rsidRDefault="003E2302" w:rsidP="003E2302">
      <w:pPr>
        <w:pStyle w:val="BulletText1"/>
        <w:numPr>
          <w:ilvl w:val="0"/>
          <w:numId w:val="22"/>
        </w:numPr>
      </w:pPr>
      <w:r>
        <w:t xml:space="preserve">True staff </w:t>
      </w:r>
      <w:r w:rsidRPr="00301B04">
        <w:t>productivity is just one benefit of this report. Additional value is provided by evaluating the timestamp on each Outcome</w:t>
      </w:r>
      <w:r>
        <w:t xml:space="preserve"> to understand the work effort of each individual, what hours they were working, or when they were completing Tasks.</w:t>
      </w:r>
    </w:p>
    <w:p w:rsidR="003E2302" w:rsidRPr="002F2BB5" w:rsidRDefault="003E2302" w:rsidP="003E2302">
      <w:pPr>
        <w:pStyle w:val="BulletText1"/>
        <w:numPr>
          <w:ilvl w:val="0"/>
          <w:numId w:val="22"/>
        </w:numPr>
      </w:pPr>
      <w:r w:rsidRPr="002F2BB5">
        <w:t>Alternatively, the data in the Outcomes report can be manipulated via pivot tables to look at all Outcomes based on Task, Priority Rejection Type, and other data elements  to evaluate how the staff are processing items overall. This will provide data on the resolution pathway taken on certain items. From this information we will know that a certain rejection is always adjusted or a particular edit is always transferred to self-pay. The understanding of these patterns allows management to identify potential automation.</w:t>
      </w:r>
    </w:p>
    <w:p w:rsidR="003E2302" w:rsidRDefault="003E2302" w:rsidP="003E2302">
      <w:pPr>
        <w:pStyle w:val="BulletText1"/>
        <w:numPr>
          <w:ilvl w:val="0"/>
          <w:numId w:val="22"/>
        </w:numPr>
        <w:spacing w:line="260" w:lineRule="atLeast"/>
      </w:pPr>
      <w:r>
        <w:t>The report also indicates incorrect Tasks completions by use of a Return indicator. Any situations where Outcomes are selected but the Task is truly not resolved will be indicated on this report as a Return and the production value reduced by the returned item.</w:t>
      </w:r>
    </w:p>
    <w:p w:rsidR="003E2302" w:rsidRDefault="003E2302" w:rsidP="003E2302">
      <w:pPr>
        <w:pStyle w:val="Heading2"/>
      </w:pPr>
      <w:bookmarkStart w:id="27" w:name="_Toc491857407"/>
      <w:r>
        <w:t>Intended Audience</w:t>
      </w:r>
      <w:bookmarkEnd w:id="27"/>
    </w:p>
    <w:p w:rsidR="003E2302" w:rsidRDefault="003E2302" w:rsidP="003E2302">
      <w:pPr>
        <w:pStyle w:val="BulletText1"/>
        <w:numPr>
          <w:ilvl w:val="0"/>
          <w:numId w:val="23"/>
        </w:numPr>
      </w:pPr>
      <w:r>
        <w:t>Providing a productivity report across all workflows provides all levels of management with a tool to analyze productivity and compare users’ goals to actual work.</w:t>
      </w:r>
    </w:p>
    <w:p w:rsidR="003E2302" w:rsidRDefault="003E2302" w:rsidP="003E2302">
      <w:pPr>
        <w:pStyle w:val="BulletText1"/>
        <w:numPr>
          <w:ilvl w:val="0"/>
          <w:numId w:val="23"/>
        </w:numPr>
      </w:pPr>
      <w:r>
        <w:t>Quality Assurance or Training personnel can also benefit from this report to understand the current process or potential errors in processing by staff.</w:t>
      </w:r>
    </w:p>
    <w:p w:rsidR="003E2302" w:rsidRDefault="003E2302" w:rsidP="003E2302">
      <w:pPr>
        <w:pStyle w:val="Heading2"/>
      </w:pPr>
      <w:bookmarkStart w:id="28" w:name="_Toc491857408"/>
      <w:r>
        <w:lastRenderedPageBreak/>
        <w:t>Report Production</w:t>
      </w:r>
      <w:bookmarkEnd w:id="28"/>
    </w:p>
    <w:p w:rsidR="003E2302" w:rsidRDefault="003E2302" w:rsidP="003E2302">
      <w:pPr>
        <w:pStyle w:val="BulletText1"/>
        <w:numPr>
          <w:ilvl w:val="0"/>
          <w:numId w:val="24"/>
        </w:numPr>
      </w:pPr>
      <w:r>
        <w:t xml:space="preserve">This is an automated report that is typically run on a daily or weekly basis, depending on the preferences of the management staff. The report production is defined through the KAVart reporting tool. It can also be run manually via the Report Writer in GEHC </w:t>
      </w:r>
      <w:proofErr w:type="spellStart"/>
      <w:r>
        <w:t>Webframework</w:t>
      </w:r>
      <w:proofErr w:type="spellEnd"/>
      <w:r>
        <w:t>.</w:t>
      </w:r>
    </w:p>
    <w:p w:rsidR="003E2302" w:rsidRDefault="003E2302" w:rsidP="003E2302">
      <w:pPr>
        <w:pStyle w:val="Heading2"/>
      </w:pPr>
      <w:bookmarkStart w:id="29" w:name="_Toc491857409"/>
      <w:r>
        <w:t>Sample Report</w:t>
      </w:r>
      <w:bookmarkEnd w:id="29"/>
    </w:p>
    <w:p w:rsidR="003E2302" w:rsidRDefault="003E2302" w:rsidP="003E2302">
      <w:pPr>
        <w:keepNext/>
        <w:jc w:val="center"/>
      </w:pPr>
      <w:r w:rsidRPr="006B3541">
        <w:rPr>
          <w:noProof/>
        </w:rPr>
        <w:drawing>
          <wp:inline distT="0" distB="0" distL="0" distR="0" wp14:anchorId="5D37434C" wp14:editId="2C1DA7B5">
            <wp:extent cx="5467350" cy="2981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5481121" cy="2988834"/>
                    </a:xfrm>
                    <a:prstGeom prst="rect">
                      <a:avLst/>
                    </a:prstGeom>
                    <a:noFill/>
                    <a:ln w="9525">
                      <a:noFill/>
                      <a:miter lim="800000"/>
                      <a:headEnd/>
                      <a:tailEnd/>
                    </a:ln>
                  </pic:spPr>
                </pic:pic>
              </a:graphicData>
            </a:graphic>
          </wp:inline>
        </w:drawing>
      </w:r>
    </w:p>
    <w:p w:rsidR="003E2302" w:rsidRDefault="003E2302" w:rsidP="003E2302">
      <w:pPr>
        <w:pStyle w:val="Caption"/>
        <w:jc w:val="center"/>
      </w:pPr>
      <w:r>
        <w:t xml:space="preserve">Figure </w:t>
      </w:r>
      <w:r w:rsidR="00BF62FB">
        <w:fldChar w:fldCharType="begin"/>
      </w:r>
      <w:r w:rsidR="00BF62FB">
        <w:instrText xml:space="preserve"> STYLEREF 1 \s </w:instrText>
      </w:r>
      <w:r w:rsidR="00BF62FB">
        <w:fldChar w:fldCharType="separate"/>
      </w:r>
      <w:r w:rsidR="00ED32A6">
        <w:rPr>
          <w:noProof/>
        </w:rPr>
        <w:t>4</w:t>
      </w:r>
      <w:r w:rsidR="00BF62FB">
        <w:rPr>
          <w:noProof/>
        </w:rPr>
        <w:fldChar w:fldCharType="end"/>
      </w:r>
      <w:r w:rsidR="00ED32A6">
        <w:noBreakHyphen/>
      </w:r>
      <w:r w:rsidR="00BF62FB">
        <w:fldChar w:fldCharType="begin"/>
      </w:r>
      <w:r w:rsidR="00BF62FB">
        <w:instrText xml:space="preserve"> SEQ Figure \* ARABIC \s 1 </w:instrText>
      </w:r>
      <w:r w:rsidR="00BF62FB">
        <w:fldChar w:fldCharType="separate"/>
      </w:r>
      <w:r w:rsidR="00ED32A6">
        <w:rPr>
          <w:noProof/>
        </w:rPr>
        <w:t>1</w:t>
      </w:r>
      <w:r w:rsidR="00BF62FB">
        <w:rPr>
          <w:noProof/>
        </w:rPr>
        <w:fldChar w:fldCharType="end"/>
      </w:r>
      <w:r>
        <w:t>: Sample Outcomes report produced by the KAVart Application</w:t>
      </w:r>
    </w:p>
    <w:p w:rsidR="003E2302" w:rsidRDefault="003E2302" w:rsidP="003E2302">
      <w:pPr>
        <w:pStyle w:val="Heading2"/>
      </w:pPr>
      <w:bookmarkStart w:id="30" w:name="_Toc491857410"/>
      <w:r>
        <w:t xml:space="preserve">Column </w:t>
      </w:r>
      <w:r w:rsidR="00E23F38">
        <w:t>Definitions</w:t>
      </w:r>
      <w:bookmarkEnd w:id="30"/>
    </w:p>
    <w:p w:rsidR="00E23F38" w:rsidRDefault="00E23F38" w:rsidP="00E23F38">
      <w:pPr>
        <w:pStyle w:val="BulletText1"/>
        <w:numPr>
          <w:ilvl w:val="0"/>
          <w:numId w:val="0"/>
        </w:numPr>
        <w:ind w:left="576"/>
      </w:pPr>
      <w:r>
        <w:t>Each Outcome report crosses all workflows. Column order may not be consistent with the information outlined below</w:t>
      </w:r>
    </w:p>
    <w:p w:rsidR="00E23F38" w:rsidRPr="00160B2A" w:rsidRDefault="00E23F38" w:rsidP="00E23F38">
      <w:pPr>
        <w:pStyle w:val="BulletText2"/>
        <w:numPr>
          <w:ilvl w:val="0"/>
          <w:numId w:val="24"/>
        </w:numPr>
        <w:rPr>
          <w:rFonts w:cstheme="minorHAnsi"/>
        </w:rPr>
      </w:pPr>
      <w:r w:rsidRPr="00160B2A">
        <w:rPr>
          <w:rFonts w:cstheme="minorHAnsi"/>
        </w:rPr>
        <w:t xml:space="preserve">Id – Represents Task ID, the unique identifier for ETM </w:t>
      </w:r>
    </w:p>
    <w:p w:rsidR="00E23F38" w:rsidRDefault="00E23F38" w:rsidP="00E23F38">
      <w:pPr>
        <w:pStyle w:val="BulletText2"/>
        <w:numPr>
          <w:ilvl w:val="0"/>
          <w:numId w:val="24"/>
        </w:numPr>
      </w:pPr>
      <w:r>
        <w:t>DOS Age – Represents the age since Date of Service</w:t>
      </w:r>
      <w:r w:rsidRPr="00160B2A">
        <w:rPr>
          <w:rFonts w:cstheme="minorHAnsi"/>
        </w:rPr>
        <w:t xml:space="preserve"> </w:t>
      </w:r>
    </w:p>
    <w:p w:rsidR="00E23F38" w:rsidRDefault="00E23F38" w:rsidP="00E23F38">
      <w:pPr>
        <w:pStyle w:val="BulletText2"/>
        <w:numPr>
          <w:ilvl w:val="0"/>
          <w:numId w:val="24"/>
        </w:numPr>
      </w:pPr>
      <w:r>
        <w:t>View Age – Represents the number of days the item had been in the current View at the time of report update</w:t>
      </w:r>
    </w:p>
    <w:p w:rsidR="00E23F38" w:rsidRDefault="00E23F38" w:rsidP="00E23F38">
      <w:pPr>
        <w:pStyle w:val="BulletText2"/>
        <w:numPr>
          <w:ilvl w:val="0"/>
          <w:numId w:val="24"/>
        </w:numPr>
      </w:pPr>
      <w:r>
        <w:t>Age – Represents the workflow specific age</w:t>
      </w:r>
    </w:p>
    <w:p w:rsidR="00E23F38" w:rsidRDefault="00E23F38" w:rsidP="00E23F38">
      <w:pPr>
        <w:pStyle w:val="BulletText2"/>
        <w:numPr>
          <w:ilvl w:val="0"/>
          <w:numId w:val="24"/>
        </w:numPr>
      </w:pPr>
      <w:r>
        <w:t>Task – Identifies the Task Name</w:t>
      </w:r>
    </w:p>
    <w:p w:rsidR="00E23F38" w:rsidRDefault="00E23F38" w:rsidP="00E23F38">
      <w:pPr>
        <w:pStyle w:val="BulletText2"/>
        <w:numPr>
          <w:ilvl w:val="0"/>
          <w:numId w:val="24"/>
        </w:numPr>
      </w:pPr>
      <w:r>
        <w:t>Category – Identifies the Task Category</w:t>
      </w:r>
    </w:p>
    <w:p w:rsidR="00D25F2D" w:rsidRDefault="00E23F38" w:rsidP="00D25F2D">
      <w:pPr>
        <w:pStyle w:val="BulletText2"/>
        <w:numPr>
          <w:ilvl w:val="0"/>
          <w:numId w:val="24"/>
        </w:numPr>
      </w:pPr>
      <w:r>
        <w:t>Last Activity</w:t>
      </w:r>
      <w:r w:rsidR="00D25F2D">
        <w:t xml:space="preserve"> – Represents the workflow specific information</w:t>
      </w:r>
    </w:p>
    <w:p w:rsidR="00E23F38" w:rsidRDefault="00E23F38" w:rsidP="00E23F38">
      <w:pPr>
        <w:pStyle w:val="BulletText2"/>
        <w:numPr>
          <w:ilvl w:val="0"/>
          <w:numId w:val="24"/>
        </w:numPr>
      </w:pPr>
      <w:r>
        <w:t>Last Activity Detail</w:t>
      </w:r>
      <w:r w:rsidR="00D25F2D">
        <w:t xml:space="preserve"> – Represents the workflow specific detail</w:t>
      </w:r>
    </w:p>
    <w:p w:rsidR="00E23F38" w:rsidRDefault="00E23F38" w:rsidP="00E23F38">
      <w:pPr>
        <w:pStyle w:val="BulletText2"/>
        <w:numPr>
          <w:ilvl w:val="0"/>
          <w:numId w:val="24"/>
        </w:numPr>
      </w:pPr>
      <w:r>
        <w:lastRenderedPageBreak/>
        <w:t xml:space="preserve">Last Activity </w:t>
      </w:r>
      <w:proofErr w:type="spellStart"/>
      <w:r>
        <w:t>Descr</w:t>
      </w:r>
      <w:proofErr w:type="spellEnd"/>
      <w:r w:rsidR="00D25F2D">
        <w:t xml:space="preserve"> – Represents the workflow specific description</w:t>
      </w:r>
    </w:p>
    <w:p w:rsidR="00E23F38" w:rsidRDefault="00E23F38" w:rsidP="00E23F38">
      <w:pPr>
        <w:pStyle w:val="BulletText2"/>
        <w:numPr>
          <w:ilvl w:val="0"/>
          <w:numId w:val="24"/>
        </w:numPr>
      </w:pPr>
      <w:r>
        <w:t>Last Activity Date</w:t>
      </w:r>
      <w:r w:rsidR="00D25F2D">
        <w:t xml:space="preserve"> – Represents the workflow specific date</w:t>
      </w:r>
    </w:p>
    <w:p w:rsidR="00E23F38" w:rsidRDefault="00E23F38" w:rsidP="00E23F38">
      <w:pPr>
        <w:pStyle w:val="BulletText2"/>
        <w:numPr>
          <w:ilvl w:val="0"/>
          <w:numId w:val="24"/>
        </w:numPr>
      </w:pPr>
      <w:r>
        <w:t>Patient – Patient name</w:t>
      </w:r>
    </w:p>
    <w:p w:rsidR="00E23F38" w:rsidRDefault="00E23F38" w:rsidP="00E23F38">
      <w:pPr>
        <w:pStyle w:val="BulletText2"/>
        <w:numPr>
          <w:ilvl w:val="0"/>
          <w:numId w:val="24"/>
        </w:numPr>
      </w:pPr>
      <w:r>
        <w:t>MRN – Patient MRN</w:t>
      </w:r>
    </w:p>
    <w:p w:rsidR="00E23F38" w:rsidRDefault="00E23F38" w:rsidP="00E23F38">
      <w:pPr>
        <w:pStyle w:val="BulletText2"/>
        <w:numPr>
          <w:ilvl w:val="0"/>
          <w:numId w:val="24"/>
        </w:numPr>
      </w:pPr>
      <w:r>
        <w:t>Grp – BAR Group that the invoice is associated with</w:t>
      </w:r>
    </w:p>
    <w:p w:rsidR="00E23F38" w:rsidRDefault="00E23F38" w:rsidP="00E23F38">
      <w:pPr>
        <w:pStyle w:val="BulletText2"/>
        <w:numPr>
          <w:ilvl w:val="0"/>
          <w:numId w:val="24"/>
        </w:numPr>
      </w:pPr>
      <w:r>
        <w:t>Invoice - Patient Invoice Number</w:t>
      </w:r>
      <w:r w:rsidRPr="00E23F38">
        <w:t xml:space="preserve"> </w:t>
      </w:r>
    </w:p>
    <w:p w:rsidR="00E23F38" w:rsidRDefault="00E23F38" w:rsidP="00E23F38">
      <w:pPr>
        <w:pStyle w:val="BulletText2"/>
        <w:numPr>
          <w:ilvl w:val="0"/>
          <w:numId w:val="24"/>
        </w:numPr>
      </w:pPr>
      <w:proofErr w:type="spellStart"/>
      <w:r>
        <w:t>InvBal</w:t>
      </w:r>
      <w:proofErr w:type="spellEnd"/>
      <w:r>
        <w:t xml:space="preserve"> – Balance on the invoice at the time of the report</w:t>
      </w:r>
    </w:p>
    <w:p w:rsidR="00E23F38" w:rsidRDefault="00E23F38" w:rsidP="00E23F38">
      <w:pPr>
        <w:pStyle w:val="BulletText2"/>
        <w:numPr>
          <w:ilvl w:val="0"/>
          <w:numId w:val="24"/>
        </w:numPr>
      </w:pPr>
      <w:r>
        <w:t>DOS – Invoice Date of Service</w:t>
      </w:r>
    </w:p>
    <w:p w:rsidR="00D25F2D" w:rsidRDefault="00D25F2D" w:rsidP="00D25F2D">
      <w:pPr>
        <w:pStyle w:val="BulletText2"/>
        <w:numPr>
          <w:ilvl w:val="0"/>
          <w:numId w:val="24"/>
        </w:numPr>
      </w:pPr>
      <w:r>
        <w:t xml:space="preserve">FSC – Represents the FSC Name at time of report update </w:t>
      </w:r>
    </w:p>
    <w:p w:rsidR="00D25F2D" w:rsidRDefault="00D25F2D" w:rsidP="00D25F2D">
      <w:pPr>
        <w:pStyle w:val="BulletText2"/>
        <w:numPr>
          <w:ilvl w:val="0"/>
          <w:numId w:val="24"/>
        </w:numPr>
      </w:pPr>
      <w:r>
        <w:t xml:space="preserve">FSC# –Represents the number of the FSC at time of report update </w:t>
      </w:r>
    </w:p>
    <w:p w:rsidR="00D25F2D" w:rsidRDefault="00D25F2D" w:rsidP="00D25F2D">
      <w:pPr>
        <w:pStyle w:val="BulletText2"/>
        <w:numPr>
          <w:ilvl w:val="0"/>
          <w:numId w:val="24"/>
        </w:numPr>
      </w:pPr>
      <w:r>
        <w:t>FSC List – Represents the list of FSCs in registration, separated by the character of ^</w:t>
      </w:r>
      <w:r w:rsidRPr="00771E1E">
        <w:t xml:space="preserve"> </w:t>
      </w:r>
    </w:p>
    <w:p w:rsidR="00D25F2D" w:rsidRDefault="00D25F2D" w:rsidP="00D25F2D">
      <w:pPr>
        <w:pStyle w:val="BulletText2"/>
        <w:numPr>
          <w:ilvl w:val="0"/>
          <w:numId w:val="24"/>
        </w:numPr>
      </w:pPr>
      <w:r>
        <w:t>FSC Position – Indicates Primary if invoice FSC is in position 1, Secondary otherwise</w:t>
      </w:r>
      <w:r w:rsidRPr="00771E1E">
        <w:t xml:space="preserve"> </w:t>
      </w:r>
    </w:p>
    <w:p w:rsidR="00D25F2D" w:rsidRDefault="00D25F2D" w:rsidP="00D25F2D">
      <w:pPr>
        <w:pStyle w:val="BulletText2"/>
        <w:numPr>
          <w:ilvl w:val="0"/>
          <w:numId w:val="24"/>
        </w:numPr>
      </w:pPr>
      <w:r>
        <w:t>FSC ETM Category – Represents the FSC ETM Category for the FSC at time of report update</w:t>
      </w:r>
    </w:p>
    <w:p w:rsidR="00D25F2D" w:rsidRDefault="00D25F2D" w:rsidP="00D25F2D">
      <w:pPr>
        <w:pStyle w:val="BulletText2"/>
        <w:numPr>
          <w:ilvl w:val="0"/>
          <w:numId w:val="24"/>
        </w:numPr>
      </w:pPr>
      <w:r>
        <w:t>FSC Rep Category 1 – Represents the FSC Reporting Category 1 for the FSC at time of report update</w:t>
      </w:r>
      <w:r w:rsidRPr="00771E1E">
        <w:t xml:space="preserve"> </w:t>
      </w:r>
    </w:p>
    <w:p w:rsidR="00D25F2D" w:rsidRDefault="00D25F2D" w:rsidP="00D25F2D">
      <w:pPr>
        <w:pStyle w:val="BulletText2"/>
        <w:numPr>
          <w:ilvl w:val="0"/>
          <w:numId w:val="24"/>
        </w:numPr>
      </w:pPr>
      <w:r>
        <w:t>FSC Rep Category 2 – Represents the FSC Reporting Category 2 for the FSC at time of report update</w:t>
      </w:r>
    </w:p>
    <w:p w:rsidR="00D25F2D" w:rsidRDefault="00D25F2D" w:rsidP="00D25F2D">
      <w:pPr>
        <w:pStyle w:val="BulletText2"/>
        <w:numPr>
          <w:ilvl w:val="0"/>
          <w:numId w:val="24"/>
        </w:numPr>
      </w:pPr>
      <w:r>
        <w:t>FSC Rep Category 3 – Represents the FSC Reporting Category 3 for the FSC at time of report update</w:t>
      </w:r>
    </w:p>
    <w:p w:rsidR="00D25F2D" w:rsidRDefault="00D25F2D" w:rsidP="00D25F2D">
      <w:pPr>
        <w:pStyle w:val="BulletText2"/>
        <w:numPr>
          <w:ilvl w:val="0"/>
          <w:numId w:val="24"/>
        </w:numPr>
      </w:pPr>
      <w:r>
        <w:t>Provider – Represents the Provider Name on the Invoice, provider name on the Encounter for TES</w:t>
      </w:r>
      <w:r w:rsidRPr="00771E1E">
        <w:t xml:space="preserve"> </w:t>
      </w:r>
    </w:p>
    <w:p w:rsidR="00D25F2D" w:rsidRDefault="00D25F2D" w:rsidP="00D25F2D">
      <w:pPr>
        <w:pStyle w:val="BulletText2"/>
        <w:numPr>
          <w:ilvl w:val="0"/>
          <w:numId w:val="24"/>
        </w:numPr>
      </w:pPr>
      <w:r>
        <w:t>Referring Physician –  Represents the Referring Physician on the Invoice</w:t>
      </w:r>
      <w:r w:rsidRPr="00771E1E">
        <w:t xml:space="preserve"> </w:t>
      </w:r>
    </w:p>
    <w:p w:rsidR="00D25F2D" w:rsidRDefault="00D25F2D" w:rsidP="00D25F2D">
      <w:pPr>
        <w:pStyle w:val="BulletText2"/>
        <w:numPr>
          <w:ilvl w:val="0"/>
          <w:numId w:val="24"/>
        </w:numPr>
      </w:pPr>
      <w:r>
        <w:t>Billing Area – Represents the Billing Area on the Invoice, Billing Area on the encounter for TES</w:t>
      </w:r>
    </w:p>
    <w:p w:rsidR="00D25F2D" w:rsidRDefault="00D25F2D" w:rsidP="00D25F2D">
      <w:pPr>
        <w:pStyle w:val="BulletText2"/>
        <w:numPr>
          <w:ilvl w:val="0"/>
          <w:numId w:val="24"/>
        </w:numPr>
      </w:pPr>
      <w:proofErr w:type="spellStart"/>
      <w:r>
        <w:t>BArea</w:t>
      </w:r>
      <w:proofErr w:type="spellEnd"/>
      <w:r>
        <w:t xml:space="preserve"> ETM Category – Represents the Billing Area ETM Category on the Invoice/Encounter</w:t>
      </w:r>
    </w:p>
    <w:p w:rsidR="00D25F2D" w:rsidRDefault="00D25F2D" w:rsidP="00D25F2D">
      <w:pPr>
        <w:pStyle w:val="BulletText2"/>
        <w:numPr>
          <w:ilvl w:val="0"/>
          <w:numId w:val="24"/>
        </w:numPr>
      </w:pPr>
      <w:r>
        <w:t>Division – Represents the Division Name on the Invoice, Division Name on the Encounter for TES</w:t>
      </w:r>
    </w:p>
    <w:p w:rsidR="00D25F2D" w:rsidRDefault="00D25F2D" w:rsidP="00D25F2D">
      <w:pPr>
        <w:pStyle w:val="BulletText2"/>
        <w:numPr>
          <w:ilvl w:val="0"/>
          <w:numId w:val="24"/>
        </w:numPr>
      </w:pPr>
      <w:proofErr w:type="spellStart"/>
      <w:r>
        <w:t>Div</w:t>
      </w:r>
      <w:proofErr w:type="spellEnd"/>
      <w:r>
        <w:t xml:space="preserve"> ETM Category – Represents the Division ETM Category on the Invoice/Encounter</w:t>
      </w:r>
    </w:p>
    <w:p w:rsidR="00D25F2D" w:rsidRDefault="00D25F2D" w:rsidP="00D25F2D">
      <w:pPr>
        <w:pStyle w:val="BulletText2"/>
        <w:numPr>
          <w:ilvl w:val="0"/>
          <w:numId w:val="24"/>
        </w:numPr>
      </w:pPr>
      <w:r>
        <w:t>Location – Represents the Location Name on the Invoice, Location Name on the Encounter for TES</w:t>
      </w:r>
    </w:p>
    <w:p w:rsidR="00D25F2D" w:rsidRDefault="00D25F2D" w:rsidP="00D25F2D">
      <w:pPr>
        <w:pStyle w:val="BulletText2"/>
        <w:numPr>
          <w:ilvl w:val="0"/>
          <w:numId w:val="24"/>
        </w:numPr>
      </w:pPr>
      <w:r>
        <w:t>Loc ETM Category – Represents the Location ETM Category on the Invoice/Encounter</w:t>
      </w:r>
    </w:p>
    <w:p w:rsidR="00D25F2D" w:rsidRDefault="00D25F2D" w:rsidP="00D25F2D">
      <w:pPr>
        <w:pStyle w:val="BulletText2"/>
        <w:numPr>
          <w:ilvl w:val="0"/>
          <w:numId w:val="24"/>
        </w:numPr>
      </w:pPr>
      <w:r>
        <w:t xml:space="preserve">TF Age – Indicates the Timely Filing days at time of report update. The age is calculated by subtracting the number of days indicated for the FSC in </w:t>
      </w:r>
      <w:r w:rsidRPr="00BA2721">
        <w:t>dictionary 19 from the date of service</w:t>
      </w:r>
      <w:r>
        <w:t xml:space="preserve">. </w:t>
      </w:r>
    </w:p>
    <w:p w:rsidR="00E23F38" w:rsidRDefault="00D25F2D" w:rsidP="00D25F2D">
      <w:pPr>
        <w:pStyle w:val="BulletText2"/>
        <w:numPr>
          <w:ilvl w:val="0"/>
          <w:numId w:val="24"/>
        </w:numPr>
      </w:pPr>
      <w:r>
        <w:lastRenderedPageBreak/>
        <w:t xml:space="preserve">App TF – </w:t>
      </w:r>
      <w:r w:rsidRPr="00BA2721">
        <w:t>Indicates the Timely Filing days at time of report preparation. The age is calculated by subtracting the number of days indicated for the FSC in dictionary 19 from the date of service</w:t>
      </w:r>
      <w:r>
        <w:t>.</w:t>
      </w:r>
    </w:p>
    <w:p w:rsidR="00D25F2D" w:rsidRDefault="00D25F2D" w:rsidP="00D25F2D">
      <w:pPr>
        <w:pStyle w:val="BulletText2"/>
        <w:numPr>
          <w:ilvl w:val="0"/>
          <w:numId w:val="24"/>
        </w:numPr>
      </w:pPr>
      <w:proofErr w:type="spellStart"/>
      <w:r>
        <w:t>Orig</w:t>
      </w:r>
      <w:proofErr w:type="spellEnd"/>
      <w:r>
        <w:t xml:space="preserve"> Task Role – Indicates the Role, or area of responsibility of the Task at time of Task creation</w:t>
      </w:r>
    </w:p>
    <w:p w:rsidR="00D25F2D" w:rsidRDefault="00D25F2D" w:rsidP="00D25F2D">
      <w:pPr>
        <w:pStyle w:val="BulletText2"/>
        <w:numPr>
          <w:ilvl w:val="0"/>
          <w:numId w:val="24"/>
        </w:numPr>
      </w:pPr>
      <w:proofErr w:type="spellStart"/>
      <w:r>
        <w:t>Orig</w:t>
      </w:r>
      <w:proofErr w:type="spellEnd"/>
      <w:r>
        <w:t xml:space="preserve"> Role Group – Indicates the roll-up or team of the Role, or area of responsibility of the Task at time of report update. The Role Group is defined in the Roles Dictionary.</w:t>
      </w:r>
    </w:p>
    <w:p w:rsidR="00D25F2D" w:rsidRDefault="00D25F2D" w:rsidP="00D25F2D">
      <w:pPr>
        <w:pStyle w:val="BulletText2"/>
        <w:numPr>
          <w:ilvl w:val="0"/>
          <w:numId w:val="24"/>
        </w:numPr>
      </w:pPr>
      <w:proofErr w:type="spellStart"/>
      <w:r>
        <w:t>Curr</w:t>
      </w:r>
      <w:proofErr w:type="spellEnd"/>
      <w:r>
        <w:t xml:space="preserve"> Task Role – Indicates the Role, or area of responsibility of the Task at time of report update</w:t>
      </w:r>
    </w:p>
    <w:p w:rsidR="00D25F2D" w:rsidRPr="00FE6422" w:rsidRDefault="00D25F2D" w:rsidP="00D25F2D">
      <w:pPr>
        <w:pStyle w:val="BulletText2"/>
        <w:numPr>
          <w:ilvl w:val="0"/>
          <w:numId w:val="24"/>
        </w:numPr>
      </w:pPr>
      <w:proofErr w:type="spellStart"/>
      <w:r>
        <w:t>Curr</w:t>
      </w:r>
      <w:proofErr w:type="spellEnd"/>
      <w:r>
        <w:t xml:space="preserve"> Role Group – Indicates the roll-up or team of the Role, or area of responsibility of the Task at time of report update. The Role Group is defined in the Roles Dictionary.</w:t>
      </w:r>
    </w:p>
    <w:p w:rsidR="00D25F2D" w:rsidRDefault="00D25F2D" w:rsidP="00D25F2D">
      <w:pPr>
        <w:pStyle w:val="BulletText2"/>
        <w:numPr>
          <w:ilvl w:val="0"/>
          <w:numId w:val="24"/>
        </w:numPr>
      </w:pPr>
      <w:proofErr w:type="spellStart"/>
      <w:r>
        <w:t>Curr</w:t>
      </w:r>
      <w:proofErr w:type="spellEnd"/>
      <w:r>
        <w:t xml:space="preserve"> Task Status – Indicates the Status of the Task at time of report update</w:t>
      </w:r>
    </w:p>
    <w:p w:rsidR="00D25F2D" w:rsidRDefault="00D25F2D" w:rsidP="00D25F2D">
      <w:pPr>
        <w:pStyle w:val="BulletText2"/>
        <w:numPr>
          <w:ilvl w:val="0"/>
          <w:numId w:val="24"/>
        </w:numPr>
      </w:pPr>
      <w:proofErr w:type="spellStart"/>
      <w:r>
        <w:t>Curr</w:t>
      </w:r>
      <w:proofErr w:type="spellEnd"/>
      <w:r>
        <w:t xml:space="preserve"> Status Group – Indicates the Status Type, whether Open, Hold, Historical, of the Task at time of report update</w:t>
      </w:r>
    </w:p>
    <w:p w:rsidR="00D25F2D" w:rsidRDefault="00D25F2D" w:rsidP="00D25F2D">
      <w:pPr>
        <w:pStyle w:val="BulletText2"/>
        <w:numPr>
          <w:ilvl w:val="0"/>
          <w:numId w:val="24"/>
        </w:numPr>
      </w:pPr>
      <w:r>
        <w:t>View – Represents the view that the Outcome was selected in</w:t>
      </w:r>
    </w:p>
    <w:p w:rsidR="00D25F2D" w:rsidRDefault="00D25F2D" w:rsidP="00D25F2D">
      <w:pPr>
        <w:pStyle w:val="BulletText2"/>
        <w:numPr>
          <w:ilvl w:val="0"/>
          <w:numId w:val="24"/>
        </w:numPr>
      </w:pPr>
      <w:r>
        <w:t>User Name – Represents the name of the User that selected the Outcome</w:t>
      </w:r>
    </w:p>
    <w:p w:rsidR="00D25F2D" w:rsidRDefault="00D25F2D" w:rsidP="00D25F2D">
      <w:pPr>
        <w:pStyle w:val="BulletText2"/>
        <w:numPr>
          <w:ilvl w:val="0"/>
          <w:numId w:val="24"/>
        </w:numPr>
      </w:pPr>
      <w:proofErr w:type="spellStart"/>
      <w:r>
        <w:t>Upd</w:t>
      </w:r>
      <w:proofErr w:type="spellEnd"/>
      <w:r>
        <w:t xml:space="preserve"> User – Represents the username of the User that selected the Outcome</w:t>
      </w:r>
    </w:p>
    <w:p w:rsidR="00D25F2D" w:rsidRDefault="00D25F2D" w:rsidP="00D25F2D">
      <w:pPr>
        <w:pStyle w:val="BulletText2"/>
        <w:numPr>
          <w:ilvl w:val="0"/>
          <w:numId w:val="24"/>
        </w:numPr>
      </w:pPr>
      <w:proofErr w:type="spellStart"/>
      <w:r>
        <w:t>Upd</w:t>
      </w:r>
      <w:proofErr w:type="spellEnd"/>
      <w:r>
        <w:t xml:space="preserve"> Dept – Represents the department of the User that selected the Outcome</w:t>
      </w:r>
    </w:p>
    <w:p w:rsidR="00E23F38" w:rsidRDefault="00E23F38" w:rsidP="00E23F38">
      <w:pPr>
        <w:pStyle w:val="BulletText2"/>
        <w:numPr>
          <w:ilvl w:val="0"/>
          <w:numId w:val="24"/>
        </w:numPr>
      </w:pPr>
      <w:r>
        <w:t>UpdDt - Represents the last date the Task was updated</w:t>
      </w:r>
    </w:p>
    <w:p w:rsidR="00E23F38" w:rsidRDefault="00E23F38" w:rsidP="00E23F38">
      <w:pPr>
        <w:pStyle w:val="BulletText2"/>
        <w:numPr>
          <w:ilvl w:val="0"/>
          <w:numId w:val="24"/>
        </w:numPr>
      </w:pPr>
      <w:proofErr w:type="spellStart"/>
      <w:r>
        <w:t>UpdTm</w:t>
      </w:r>
      <w:proofErr w:type="spellEnd"/>
      <w:r>
        <w:t xml:space="preserve"> - Represents the last time the Task was updated</w:t>
      </w:r>
    </w:p>
    <w:p w:rsidR="00E23F38" w:rsidRDefault="00E23F38" w:rsidP="00E23F38">
      <w:pPr>
        <w:pStyle w:val="BulletText2"/>
        <w:numPr>
          <w:ilvl w:val="0"/>
          <w:numId w:val="24"/>
        </w:numPr>
      </w:pPr>
      <w:r>
        <w:t>Outcome - Indicates the Outcome selected by the user as the final resolution on the item</w:t>
      </w:r>
    </w:p>
    <w:p w:rsidR="00D25F2D" w:rsidRDefault="00D25F2D" w:rsidP="00E23F38">
      <w:pPr>
        <w:pStyle w:val="BulletText2"/>
        <w:numPr>
          <w:ilvl w:val="0"/>
          <w:numId w:val="24"/>
        </w:numPr>
      </w:pPr>
      <w:r>
        <w:t>Outcome Group – Represents the group of the Outcome that was selected</w:t>
      </w:r>
    </w:p>
    <w:p w:rsidR="00E23F38" w:rsidRDefault="00E23F38" w:rsidP="00E23F38">
      <w:pPr>
        <w:pStyle w:val="BulletText2"/>
        <w:numPr>
          <w:ilvl w:val="0"/>
          <w:numId w:val="24"/>
        </w:numPr>
      </w:pPr>
      <w:r>
        <w:t>Production</w:t>
      </w:r>
      <w:r w:rsidR="00D25F2D">
        <w:t xml:space="preserve"> </w:t>
      </w:r>
      <w:r>
        <w:t>Points - Indicates the value of each Outcome. One point for each Outcome will be added, one subtracted for each Return.</w:t>
      </w:r>
    </w:p>
    <w:p w:rsidR="00E23F38" w:rsidRDefault="00D25F2D" w:rsidP="00D25F2D">
      <w:pPr>
        <w:pStyle w:val="Heading2"/>
      </w:pPr>
      <w:bookmarkStart w:id="31" w:name="_Toc491857411"/>
      <w:r>
        <w:t>Management Analysis</w:t>
      </w:r>
      <w:bookmarkEnd w:id="31"/>
    </w:p>
    <w:p w:rsidR="00D25F2D" w:rsidRDefault="00D25F2D" w:rsidP="00D25F2D">
      <w:pPr>
        <w:pStyle w:val="BulletText1"/>
        <w:numPr>
          <w:ilvl w:val="0"/>
          <w:numId w:val="0"/>
        </w:numPr>
        <w:ind w:left="576"/>
      </w:pPr>
      <w:r>
        <w:t>Outcomes provide management the opportunity to evaluate staff productivity in relation to what Tasks they are resolving and how they are resolving them. Access to this level of information provides significant value in not only understanding what an employee is resolving per day, but also how Tasks in general are being resolved. It also serves as a tool to identify possible training or automation opportunities.</w:t>
      </w:r>
    </w:p>
    <w:p w:rsidR="00D25F2D" w:rsidRDefault="00D25F2D" w:rsidP="00D25F2D"/>
    <w:p w:rsidR="00D25F2D" w:rsidRPr="002F2BB5" w:rsidRDefault="00D25F2D" w:rsidP="00D25F2D">
      <w:pPr>
        <w:pStyle w:val="BulletText2"/>
        <w:numPr>
          <w:ilvl w:val="0"/>
          <w:numId w:val="25"/>
        </w:numPr>
        <w:rPr>
          <w:rFonts w:cstheme="minorHAnsi"/>
        </w:rPr>
      </w:pPr>
      <w:r w:rsidRPr="002F2BB5">
        <w:rPr>
          <w:rFonts w:cstheme="minorHAnsi"/>
        </w:rPr>
        <w:t xml:space="preserve">On a daily or weekly basis management should review the report for their appropriate employees. Below are some tips on how to review the report and what data elements to look for: </w:t>
      </w:r>
    </w:p>
    <w:p w:rsidR="00D25F2D" w:rsidRDefault="00D25F2D" w:rsidP="00D25F2D">
      <w:pPr>
        <w:pStyle w:val="BulletText2"/>
        <w:numPr>
          <w:ilvl w:val="1"/>
          <w:numId w:val="25"/>
        </w:numPr>
        <w:rPr>
          <w:rFonts w:cstheme="minorHAnsi"/>
        </w:rPr>
      </w:pPr>
      <w:r>
        <w:rPr>
          <w:rFonts w:cstheme="minorHAnsi"/>
        </w:rPr>
        <w:lastRenderedPageBreak/>
        <w:t xml:space="preserve">Reviewing the report to address employees and how they are measuring up to expected performance goals. If goals are not met, it is imperative that management either understand and modify the expectations or hold the employee accountable for the goals and expectations. Indicating goals and then not following through with repercussions of not meeting those goals does not adequately serve management. </w:t>
      </w:r>
    </w:p>
    <w:p w:rsidR="00D25F2D" w:rsidRDefault="00D25F2D" w:rsidP="00D25F2D">
      <w:pPr>
        <w:pStyle w:val="BulletText2"/>
        <w:numPr>
          <w:ilvl w:val="1"/>
          <w:numId w:val="25"/>
        </w:numPr>
        <w:rPr>
          <w:rFonts w:cstheme="minorHAnsi"/>
        </w:rPr>
      </w:pPr>
      <w:r>
        <w:rPr>
          <w:rFonts w:cstheme="minorHAnsi"/>
        </w:rPr>
        <w:t>Identifying goals and identifying shining stars and promoting wins will go much further than using this report as a consistent negative tool.</w:t>
      </w:r>
    </w:p>
    <w:p w:rsidR="00D25F2D" w:rsidRDefault="00D25F2D" w:rsidP="00D25F2D">
      <w:pPr>
        <w:pStyle w:val="BulletText2"/>
        <w:numPr>
          <w:ilvl w:val="1"/>
          <w:numId w:val="25"/>
        </w:numPr>
        <w:rPr>
          <w:rFonts w:cstheme="minorHAnsi"/>
        </w:rPr>
      </w:pPr>
      <w:r>
        <w:rPr>
          <w:rFonts w:cstheme="minorHAnsi"/>
        </w:rPr>
        <w:t>Consistent review of Returns and Repeats on the report will allow for ongoing training opportunities or further confirmation of weak areas for certain employees.</w:t>
      </w:r>
    </w:p>
    <w:p w:rsidR="00D25F2D" w:rsidRDefault="00D25F2D" w:rsidP="00D25F2D">
      <w:pPr>
        <w:pStyle w:val="BulletText2"/>
        <w:numPr>
          <w:ilvl w:val="1"/>
          <w:numId w:val="25"/>
        </w:numPr>
        <w:rPr>
          <w:rFonts w:cstheme="minorHAnsi"/>
        </w:rPr>
      </w:pPr>
      <w:r>
        <w:rPr>
          <w:rFonts w:cstheme="minorHAnsi"/>
        </w:rPr>
        <w:t>Comparison of resolution procedure for employees across Tasks. Modifying the pivot table parameters in the report will allow for comparison of employees and how resolution options are selected across Tasks.</w:t>
      </w:r>
    </w:p>
    <w:p w:rsidR="00D25F2D" w:rsidRDefault="00D25F2D" w:rsidP="00D25F2D">
      <w:pPr>
        <w:pStyle w:val="BulletText2"/>
        <w:numPr>
          <w:ilvl w:val="1"/>
          <w:numId w:val="25"/>
        </w:numPr>
        <w:rPr>
          <w:rFonts w:cstheme="minorHAnsi"/>
        </w:rPr>
      </w:pPr>
      <w:r w:rsidRPr="002F2BB5">
        <w:rPr>
          <w:rFonts w:cstheme="minorHAnsi"/>
        </w:rPr>
        <w:t>Review of this report from a detail perspective will also serve as an audit tool to understand and compare how Tasks are resolved among</w:t>
      </w:r>
      <w:r>
        <w:rPr>
          <w:rFonts w:cstheme="minorHAnsi"/>
        </w:rPr>
        <w:t xml:space="preserve"> and across</w:t>
      </w:r>
      <w:r w:rsidRPr="002F2BB5">
        <w:rPr>
          <w:rFonts w:cstheme="minorHAnsi"/>
        </w:rPr>
        <w:t xml:space="preserve"> employees.</w:t>
      </w:r>
    </w:p>
    <w:p w:rsidR="00D25F2D" w:rsidRDefault="00D25F2D" w:rsidP="00D25F2D">
      <w:pPr>
        <w:pStyle w:val="Heading1"/>
      </w:pPr>
      <w:bookmarkStart w:id="32" w:name="_Toc491857412"/>
      <w:r>
        <w:t>Stage Summary Report</w:t>
      </w:r>
      <w:bookmarkEnd w:id="32"/>
    </w:p>
    <w:p w:rsidR="00D25F2D" w:rsidRDefault="00D25F2D" w:rsidP="00D25F2D">
      <w:pPr>
        <w:pStyle w:val="Body"/>
      </w:pPr>
      <w:r>
        <w:t>The Stage Summary report p</w:t>
      </w:r>
      <w:r w:rsidRPr="00747557">
        <w:t xml:space="preserve">rovides snapshot of A/R on one page with drill-through and analysis opportunity by any </w:t>
      </w:r>
      <w:r>
        <w:t xml:space="preserve">invoice or </w:t>
      </w:r>
      <w:r w:rsidRPr="00747557">
        <w:t>ET</w:t>
      </w:r>
      <w:r>
        <w:t>M</w:t>
      </w:r>
      <w:r w:rsidRPr="00747557">
        <w:t xml:space="preserve"> data</w:t>
      </w:r>
      <w:r>
        <w:t xml:space="preserve"> element.</w:t>
      </w:r>
    </w:p>
    <w:p w:rsidR="00D25F2D" w:rsidRDefault="00D25F2D" w:rsidP="00D25F2D">
      <w:pPr>
        <w:pStyle w:val="Heading2"/>
      </w:pPr>
      <w:bookmarkStart w:id="33" w:name="_Toc491857413"/>
      <w:r>
        <w:t>Report Focus</w:t>
      </w:r>
      <w:bookmarkEnd w:id="33"/>
    </w:p>
    <w:p w:rsidR="00D25F2D" w:rsidRDefault="00D25F2D" w:rsidP="00D25F2D">
      <w:pPr>
        <w:pStyle w:val="BulletText1"/>
        <w:numPr>
          <w:ilvl w:val="0"/>
          <w:numId w:val="25"/>
        </w:numPr>
      </w:pPr>
      <w:r>
        <w:t xml:space="preserve">The Stage Summary report provides a </w:t>
      </w:r>
      <w:r w:rsidRPr="003469CC">
        <w:t xml:space="preserve">one-page </w:t>
      </w:r>
      <w:r>
        <w:t>snapshot of the total accounts receivables.</w:t>
      </w:r>
    </w:p>
    <w:p w:rsidR="00D25F2D" w:rsidRDefault="00D25F2D" w:rsidP="00D25F2D">
      <w:pPr>
        <w:pStyle w:val="BulletText1"/>
        <w:numPr>
          <w:ilvl w:val="0"/>
          <w:numId w:val="25"/>
        </w:numPr>
      </w:pPr>
      <w:r>
        <w:t>This report is available for the Invoice workflow.</w:t>
      </w:r>
    </w:p>
    <w:p w:rsidR="00D25F2D" w:rsidRDefault="00D25F2D" w:rsidP="00D25F2D">
      <w:pPr>
        <w:pStyle w:val="BulletText1"/>
        <w:numPr>
          <w:ilvl w:val="0"/>
          <w:numId w:val="25"/>
        </w:numPr>
      </w:pPr>
      <w:r>
        <w:t>The repor</w:t>
      </w:r>
      <w:r w:rsidRPr="00CA640E">
        <w:t>t is a query of the invoice (insurance follow</w:t>
      </w:r>
      <w:r>
        <w:t>-</w:t>
      </w:r>
      <w:r w:rsidRPr="00CA640E">
        <w:t xml:space="preserve">up </w:t>
      </w:r>
      <w:r>
        <w:t>Task</w:t>
      </w:r>
      <w:r w:rsidRPr="00CA640E">
        <w:t xml:space="preserve">) that records as a stage where the invoice is in its life cycle and how other </w:t>
      </w:r>
      <w:r>
        <w:t>Task</w:t>
      </w:r>
      <w:r w:rsidRPr="00CA640E">
        <w:t>s create if the stage</w:t>
      </w:r>
      <w:r>
        <w:t xml:space="preserve"> is an exception (CE, CPE, and REJ). B</w:t>
      </w:r>
      <w:r w:rsidRPr="00CA640E">
        <w:t xml:space="preserve">ut if the stage has a workflow </w:t>
      </w:r>
      <w:r>
        <w:t>of No A</w:t>
      </w:r>
      <w:r w:rsidRPr="00CA640E">
        <w:t xml:space="preserve">ctivity then the </w:t>
      </w:r>
      <w:r>
        <w:t>Task</w:t>
      </w:r>
      <w:r w:rsidRPr="00CA640E">
        <w:t xml:space="preserve"> is worked via the no activity flow</w:t>
      </w:r>
      <w:r>
        <w:t xml:space="preserve">. </w:t>
      </w:r>
    </w:p>
    <w:p w:rsidR="00D25F2D" w:rsidRDefault="00D25F2D" w:rsidP="00D25F2D">
      <w:pPr>
        <w:pStyle w:val="BulletText1"/>
        <w:numPr>
          <w:ilvl w:val="0"/>
          <w:numId w:val="25"/>
        </w:numPr>
      </w:pPr>
      <w:r>
        <w:t>The Workflows and Stages of the exception Tasks (Claim Edits, Rejections, etc.) does not reflect the Status of those Tasks, just the Status of the invoice that has the associated Task currently active.</w:t>
      </w:r>
    </w:p>
    <w:p w:rsidR="00D25F2D" w:rsidRPr="002F2BB5" w:rsidRDefault="00D25F2D" w:rsidP="00D25F2D">
      <w:pPr>
        <w:pStyle w:val="BulletText1"/>
        <w:numPr>
          <w:ilvl w:val="0"/>
          <w:numId w:val="25"/>
        </w:numPr>
      </w:pPr>
      <w:r w:rsidRPr="002F2BB5">
        <w:t>This report runs efficiently, for instance it may take as little as 20 minutes to process the query for a database with $120 million in A/R</w:t>
      </w:r>
      <w:r>
        <w:t>.</w:t>
      </w:r>
    </w:p>
    <w:p w:rsidR="00D25F2D" w:rsidRPr="003469CC" w:rsidRDefault="00D25F2D" w:rsidP="00D25F2D">
      <w:pPr>
        <w:pStyle w:val="BulletText1"/>
        <w:numPr>
          <w:ilvl w:val="0"/>
          <w:numId w:val="25"/>
        </w:numPr>
      </w:pPr>
      <w:r w:rsidRPr="003469CC">
        <w:t xml:space="preserve">Pivot tables </w:t>
      </w:r>
      <w:r>
        <w:t xml:space="preserve">included on the report </w:t>
      </w:r>
      <w:r w:rsidRPr="003469CC">
        <w:t xml:space="preserve">allow for page filters or any level of pivoting on any invoice or ETM </w:t>
      </w:r>
      <w:r>
        <w:t>data element.</w:t>
      </w:r>
    </w:p>
    <w:p w:rsidR="00D25F2D" w:rsidRPr="003469CC" w:rsidRDefault="00D25F2D" w:rsidP="00D25F2D">
      <w:pPr>
        <w:pStyle w:val="BulletText1"/>
        <w:numPr>
          <w:ilvl w:val="0"/>
          <w:numId w:val="25"/>
        </w:numPr>
      </w:pPr>
      <w:r>
        <w:t>Every</w:t>
      </w:r>
      <w:r w:rsidRPr="003469CC">
        <w:t xml:space="preserve"> </w:t>
      </w:r>
      <w:r>
        <w:t xml:space="preserve">data field </w:t>
      </w:r>
      <w:r w:rsidRPr="003469CC">
        <w:t>allow</w:t>
      </w:r>
      <w:r>
        <w:t>s</w:t>
      </w:r>
      <w:r w:rsidRPr="003469CC">
        <w:t xml:space="preserve"> drill through capability</w:t>
      </w:r>
      <w:r>
        <w:t xml:space="preserve"> for further analysis.</w:t>
      </w:r>
    </w:p>
    <w:p w:rsidR="00D25F2D" w:rsidRPr="003469CC" w:rsidRDefault="00D25F2D" w:rsidP="00D25F2D">
      <w:pPr>
        <w:pStyle w:val="BulletText1"/>
        <w:numPr>
          <w:ilvl w:val="0"/>
          <w:numId w:val="25"/>
        </w:numPr>
      </w:pPr>
      <w:r w:rsidRPr="003469CC">
        <w:t>Stage is defined as the current state of the invoice</w:t>
      </w:r>
      <w:r>
        <w:t>.</w:t>
      </w:r>
    </w:p>
    <w:p w:rsidR="00D25F2D" w:rsidRPr="003469CC" w:rsidRDefault="00D25F2D" w:rsidP="00D25F2D">
      <w:pPr>
        <w:pStyle w:val="BulletText1"/>
        <w:numPr>
          <w:ilvl w:val="0"/>
          <w:numId w:val="25"/>
        </w:numPr>
      </w:pPr>
      <w:r w:rsidRPr="003469CC">
        <w:t>The level of detail is defined by each client</w:t>
      </w:r>
      <w:r>
        <w:t>.</w:t>
      </w:r>
    </w:p>
    <w:p w:rsidR="00D25F2D" w:rsidRDefault="00D25F2D" w:rsidP="00D25F2D">
      <w:pPr>
        <w:pStyle w:val="BulletText1"/>
        <w:numPr>
          <w:ilvl w:val="0"/>
          <w:numId w:val="25"/>
        </w:numPr>
      </w:pPr>
      <w:r w:rsidRPr="003469CC">
        <w:lastRenderedPageBreak/>
        <w:t xml:space="preserve">Stages are also rolled up into categories </w:t>
      </w:r>
      <w:r>
        <w:t xml:space="preserve">called Workflows </w:t>
      </w:r>
      <w:r w:rsidRPr="003469CC">
        <w:t>to allow for different levels of detail</w:t>
      </w:r>
      <w:r>
        <w:t>.</w:t>
      </w:r>
      <w:r w:rsidRPr="003469CC">
        <w:t xml:space="preserve"> </w:t>
      </w:r>
    </w:p>
    <w:p w:rsidR="00D25F2D" w:rsidRDefault="00D25F2D" w:rsidP="00D25F2D">
      <w:pPr>
        <w:pStyle w:val="Heading2"/>
      </w:pPr>
      <w:bookmarkStart w:id="34" w:name="_Toc491857414"/>
      <w:r>
        <w:t>Intended Audience</w:t>
      </w:r>
      <w:bookmarkEnd w:id="34"/>
    </w:p>
    <w:p w:rsidR="00D25F2D" w:rsidRDefault="00D25F2D" w:rsidP="00D25F2D">
      <w:pPr>
        <w:pStyle w:val="BulletText1"/>
        <w:numPr>
          <w:ilvl w:val="0"/>
          <w:numId w:val="26"/>
        </w:numPr>
      </w:pPr>
      <w:r>
        <w:t>Having the entire A/R available in a pivot table allows many levels of management and financial support staff the opportunity to evaluate any section of, or the entire receivables. Allowing pivot tables and page filters provides data manipulation by any defined invoice parameter.</w:t>
      </w:r>
    </w:p>
    <w:p w:rsidR="00D25F2D" w:rsidRDefault="00D25F2D" w:rsidP="00D25F2D">
      <w:pPr>
        <w:pStyle w:val="Heading2"/>
      </w:pPr>
      <w:bookmarkStart w:id="35" w:name="_Toc491857415"/>
      <w:r>
        <w:t>Report Production</w:t>
      </w:r>
      <w:bookmarkEnd w:id="35"/>
    </w:p>
    <w:p w:rsidR="00D25F2D" w:rsidRDefault="00D25F2D" w:rsidP="00D25F2D">
      <w:pPr>
        <w:pStyle w:val="BulletText1"/>
        <w:numPr>
          <w:ilvl w:val="0"/>
          <w:numId w:val="26"/>
        </w:numPr>
      </w:pPr>
      <w:r>
        <w:t xml:space="preserve">This is an automated report that is run </w:t>
      </w:r>
      <w:r w:rsidRPr="00BA2721">
        <w:t>on either a weekly or monthly basis it</w:t>
      </w:r>
      <w:r>
        <w:t xml:space="preserve"> can also be run manually via the Report Writer in GEHC </w:t>
      </w:r>
      <w:proofErr w:type="spellStart"/>
      <w:r>
        <w:t>Webframework</w:t>
      </w:r>
      <w:proofErr w:type="spellEnd"/>
      <w:r>
        <w:t>.</w:t>
      </w:r>
    </w:p>
    <w:p w:rsidR="00D25F2D" w:rsidRDefault="00D25F2D" w:rsidP="00D25F2D">
      <w:pPr>
        <w:pStyle w:val="Heading2"/>
      </w:pPr>
      <w:bookmarkStart w:id="36" w:name="_Toc491857416"/>
      <w:r>
        <w:t>Sample Report</w:t>
      </w:r>
      <w:bookmarkEnd w:id="36"/>
    </w:p>
    <w:p w:rsidR="00D25F2D" w:rsidRDefault="00D25F2D" w:rsidP="00D25F2D">
      <w:pPr>
        <w:keepNext/>
        <w:jc w:val="center"/>
      </w:pPr>
      <w:r>
        <w:rPr>
          <w:noProof/>
        </w:rPr>
        <w:drawing>
          <wp:inline distT="0" distB="0" distL="0" distR="0" wp14:anchorId="014C7ABD" wp14:editId="6E0D5908">
            <wp:extent cx="5491480" cy="3380988"/>
            <wp:effectExtent l="1905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5491480" cy="3380988"/>
                    </a:xfrm>
                    <a:prstGeom prst="rect">
                      <a:avLst/>
                    </a:prstGeom>
                    <a:noFill/>
                    <a:ln w="9525">
                      <a:noFill/>
                      <a:miter lim="800000"/>
                      <a:headEnd/>
                      <a:tailEnd/>
                    </a:ln>
                  </pic:spPr>
                </pic:pic>
              </a:graphicData>
            </a:graphic>
          </wp:inline>
        </w:drawing>
      </w:r>
    </w:p>
    <w:p w:rsidR="00D25F2D" w:rsidRDefault="00D25F2D" w:rsidP="00D25F2D">
      <w:pPr>
        <w:pStyle w:val="Caption"/>
        <w:jc w:val="center"/>
      </w:pPr>
      <w:r>
        <w:t xml:space="preserve">Figure </w:t>
      </w:r>
      <w:r w:rsidR="00BF62FB">
        <w:fldChar w:fldCharType="begin"/>
      </w:r>
      <w:r w:rsidR="00BF62FB">
        <w:instrText xml:space="preserve"> STYLEREF 1 \s </w:instrText>
      </w:r>
      <w:r w:rsidR="00BF62FB">
        <w:fldChar w:fldCharType="separate"/>
      </w:r>
      <w:r w:rsidR="00ED32A6">
        <w:rPr>
          <w:noProof/>
        </w:rPr>
        <w:t>5</w:t>
      </w:r>
      <w:r w:rsidR="00BF62FB">
        <w:rPr>
          <w:noProof/>
        </w:rPr>
        <w:fldChar w:fldCharType="end"/>
      </w:r>
      <w:r w:rsidR="00ED32A6">
        <w:noBreakHyphen/>
      </w:r>
      <w:r w:rsidR="00BF62FB">
        <w:fldChar w:fldCharType="begin"/>
      </w:r>
      <w:r w:rsidR="00BF62FB">
        <w:instrText xml:space="preserve"> SEQ Figure \* ARABIC \s 1 </w:instrText>
      </w:r>
      <w:r w:rsidR="00BF62FB">
        <w:fldChar w:fldCharType="separate"/>
      </w:r>
      <w:r w:rsidR="00ED32A6">
        <w:rPr>
          <w:noProof/>
        </w:rPr>
        <w:t>1</w:t>
      </w:r>
      <w:r w:rsidR="00BF62FB">
        <w:rPr>
          <w:noProof/>
        </w:rPr>
        <w:fldChar w:fldCharType="end"/>
      </w:r>
      <w:r>
        <w:t>: Sample Stage Summary report produced by the KAVart Application</w:t>
      </w:r>
    </w:p>
    <w:p w:rsidR="00D25F2D" w:rsidRDefault="00D25F2D" w:rsidP="00D25F2D">
      <w:pPr>
        <w:pStyle w:val="Heading2"/>
      </w:pPr>
      <w:bookmarkStart w:id="37" w:name="_Toc491857417"/>
      <w:r>
        <w:t>Column Definitions</w:t>
      </w:r>
      <w:bookmarkEnd w:id="37"/>
    </w:p>
    <w:p w:rsidR="00ED32A6" w:rsidRDefault="00ED32A6" w:rsidP="00ED32A6">
      <w:pPr>
        <w:pStyle w:val="BulletText1"/>
        <w:numPr>
          <w:ilvl w:val="0"/>
          <w:numId w:val="26"/>
        </w:numPr>
      </w:pPr>
      <w:r>
        <w:t xml:space="preserve">The main parameter of the Stage Summary is the actual stage and workflow. These are defined within the system as the last activity on the invoice. </w:t>
      </w:r>
    </w:p>
    <w:p w:rsidR="00ED32A6" w:rsidRDefault="00ED32A6" w:rsidP="00ED32A6">
      <w:pPr>
        <w:pStyle w:val="BulletText1"/>
        <w:numPr>
          <w:ilvl w:val="0"/>
          <w:numId w:val="26"/>
        </w:numPr>
      </w:pPr>
      <w:r>
        <w:t xml:space="preserve">As the invoice moves through its lifecycle, the different events keep the Task updated and determine whether or not it will be subjected to user review.  </w:t>
      </w:r>
    </w:p>
    <w:p w:rsidR="00ED32A6" w:rsidRDefault="00ED32A6" w:rsidP="00ED32A6">
      <w:pPr>
        <w:pStyle w:val="BulletText1"/>
        <w:numPr>
          <w:ilvl w:val="0"/>
          <w:numId w:val="26"/>
        </w:numPr>
      </w:pPr>
      <w:r>
        <w:lastRenderedPageBreak/>
        <w:t xml:space="preserve">The isolated criteria that update the Tasks (AKA Task Definitions) include any system activity that would impact the workflow.  Each activity updates the Stage and Status fields to reflect the most recent BAR activity.  The Start Date value is also updated.  Start Date is the equivalent to the no activity date and is set based on how many days after the specific activity it is expected that other BAR activity should occur.  </w:t>
      </w:r>
    </w:p>
    <w:p w:rsidR="00ED32A6" w:rsidRDefault="00ED32A6" w:rsidP="00ED32A6">
      <w:pPr>
        <w:pStyle w:val="BulletText1"/>
        <w:numPr>
          <w:ilvl w:val="0"/>
          <w:numId w:val="26"/>
        </w:numPr>
      </w:pPr>
      <w:r>
        <w:t>The Stage is defined as the last activity. Stages are defined in the table below.</w:t>
      </w:r>
    </w:p>
    <w:p w:rsidR="00ED32A6" w:rsidRDefault="00ED32A6" w:rsidP="00ED32A6">
      <w:pPr>
        <w:pStyle w:val="BulletText1"/>
        <w:numPr>
          <w:ilvl w:val="0"/>
          <w:numId w:val="26"/>
        </w:numPr>
      </w:pPr>
      <w:r>
        <w:t>The workflow is defined as a grouping of the Stages. The stages of Claim Edits, Rejections, etc. are all defined as their individual Stages. There are also Stages of Activity and No Activity.</w:t>
      </w:r>
    </w:p>
    <w:p w:rsidR="00ED32A6" w:rsidRDefault="00ED32A6" w:rsidP="00ED32A6">
      <w:pPr>
        <w:pStyle w:val="BulletText2"/>
        <w:numPr>
          <w:ilvl w:val="0"/>
          <w:numId w:val="26"/>
        </w:numPr>
      </w:pPr>
      <w:r>
        <w:t>Activity is defined as those Stages and associated invoices where current activity is being pursued by the payers or the invoice is pending further activity, as defined in the grid below.</w:t>
      </w:r>
    </w:p>
    <w:p w:rsidR="00ED32A6" w:rsidRDefault="00ED32A6" w:rsidP="00ED32A6">
      <w:pPr>
        <w:pStyle w:val="BulletText2"/>
        <w:numPr>
          <w:ilvl w:val="0"/>
          <w:numId w:val="26"/>
        </w:numPr>
      </w:pPr>
      <w:r>
        <w:t xml:space="preserve">No Activity are those invoices that are currently allocated to the users in the No Response/No Activity (NA) Views since the date upon which follow-up should occur has passed. </w:t>
      </w:r>
    </w:p>
    <w:p w:rsidR="00ED32A6" w:rsidRDefault="00ED32A6" w:rsidP="00ED32A6">
      <w:pPr>
        <w:pStyle w:val="BulletText1"/>
        <w:numPr>
          <w:ilvl w:val="0"/>
          <w:numId w:val="26"/>
        </w:numPr>
      </w:pPr>
      <w:r>
        <w:t xml:space="preserve">Also available on this report is the FSC position. This allows the report to be categorized as Primary, Secondary, </w:t>
      </w:r>
      <w:proofErr w:type="spellStart"/>
      <w:r>
        <w:t>etc</w:t>
      </w:r>
      <w:proofErr w:type="spellEnd"/>
      <w:r>
        <w:t xml:space="preserve"> so that A/R can be further grouped and understood.</w:t>
      </w:r>
    </w:p>
    <w:p w:rsidR="00ED32A6" w:rsidRDefault="00ED32A6" w:rsidP="00ED32A6">
      <w:pPr>
        <w:pStyle w:val="BulletText1"/>
        <w:numPr>
          <w:ilvl w:val="0"/>
          <w:numId w:val="26"/>
        </w:numPr>
      </w:pPr>
      <w:r>
        <w:t>Below is a list of the different ETM Stages and corresponding descriptions for the workflow.  The actual start dates of each can be referenced in the workflow documentation for the NA flow.</w:t>
      </w:r>
    </w:p>
    <w:tbl>
      <w:tblPr>
        <w:tblW w:w="9725" w:type="dxa"/>
        <w:tblInd w:w="103" w:type="dxa"/>
        <w:tblLook w:val="04A0" w:firstRow="1" w:lastRow="0" w:firstColumn="1" w:lastColumn="0" w:noHBand="0" w:noVBand="1"/>
      </w:tblPr>
      <w:tblGrid>
        <w:gridCol w:w="3228"/>
        <w:gridCol w:w="2807"/>
        <w:gridCol w:w="3690"/>
      </w:tblGrid>
      <w:tr w:rsidR="00ED32A6" w:rsidRPr="00C87DC9" w:rsidTr="006B2D7A">
        <w:trPr>
          <w:trHeight w:val="315"/>
        </w:trPr>
        <w:tc>
          <w:tcPr>
            <w:tcW w:w="3228" w:type="dxa"/>
            <w:tcBorders>
              <w:top w:val="single" w:sz="4" w:space="0" w:color="8064A2"/>
              <w:left w:val="single" w:sz="4" w:space="0" w:color="8064A2"/>
              <w:bottom w:val="nil"/>
              <w:right w:val="nil"/>
            </w:tcBorders>
            <w:shd w:val="clear" w:color="000000" w:fill="FFFFFF"/>
            <w:noWrap/>
            <w:vAlign w:val="center"/>
            <w:hideMark/>
          </w:tcPr>
          <w:p w:rsidR="00ED32A6" w:rsidRPr="00C87DC9" w:rsidRDefault="00ED32A6" w:rsidP="006B2D7A">
            <w:pPr>
              <w:spacing w:after="0" w:line="240" w:lineRule="auto"/>
              <w:rPr>
                <w:rFonts w:ascii="Calibri" w:eastAsia="Times New Roman" w:hAnsi="Calibri" w:cs="Times New Roman"/>
                <w:b/>
                <w:bCs/>
                <w:sz w:val="24"/>
                <w:szCs w:val="24"/>
              </w:rPr>
            </w:pPr>
            <w:r w:rsidRPr="00C87DC9">
              <w:rPr>
                <w:rFonts w:ascii="Calibri" w:eastAsia="Times New Roman" w:hAnsi="Calibri" w:cs="Times New Roman"/>
                <w:b/>
                <w:bCs/>
                <w:sz w:val="24"/>
                <w:szCs w:val="24"/>
              </w:rPr>
              <w:t>Workflow</w:t>
            </w:r>
          </w:p>
        </w:tc>
        <w:tc>
          <w:tcPr>
            <w:tcW w:w="2807" w:type="dxa"/>
            <w:tcBorders>
              <w:top w:val="single" w:sz="4" w:space="0" w:color="8064A2"/>
              <w:left w:val="nil"/>
              <w:bottom w:val="nil"/>
              <w:right w:val="nil"/>
            </w:tcBorders>
            <w:shd w:val="clear" w:color="000000" w:fill="FFFFFF"/>
            <w:noWrap/>
            <w:vAlign w:val="center"/>
            <w:hideMark/>
          </w:tcPr>
          <w:p w:rsidR="00ED32A6" w:rsidRPr="00C87DC9" w:rsidRDefault="00ED32A6" w:rsidP="006B2D7A">
            <w:pPr>
              <w:spacing w:after="0" w:line="240" w:lineRule="auto"/>
              <w:rPr>
                <w:rFonts w:ascii="Calibri" w:eastAsia="Times New Roman" w:hAnsi="Calibri" w:cs="Times New Roman"/>
                <w:b/>
                <w:bCs/>
                <w:sz w:val="24"/>
                <w:szCs w:val="24"/>
              </w:rPr>
            </w:pPr>
            <w:r w:rsidRPr="00C87DC9">
              <w:rPr>
                <w:rFonts w:ascii="Calibri" w:eastAsia="Times New Roman" w:hAnsi="Calibri" w:cs="Times New Roman"/>
                <w:b/>
                <w:bCs/>
                <w:sz w:val="24"/>
                <w:szCs w:val="24"/>
              </w:rPr>
              <w:t>Stage</w:t>
            </w:r>
          </w:p>
        </w:tc>
        <w:tc>
          <w:tcPr>
            <w:tcW w:w="3690" w:type="dxa"/>
            <w:tcBorders>
              <w:top w:val="single" w:sz="4" w:space="0" w:color="8064A2"/>
              <w:left w:val="nil"/>
              <w:bottom w:val="nil"/>
              <w:right w:val="nil"/>
            </w:tcBorders>
            <w:shd w:val="clear" w:color="000000" w:fill="FFFFFF"/>
            <w:noWrap/>
            <w:vAlign w:val="center"/>
            <w:hideMark/>
          </w:tcPr>
          <w:p w:rsidR="00ED32A6" w:rsidRPr="00C87DC9" w:rsidRDefault="00ED32A6" w:rsidP="006B2D7A">
            <w:pPr>
              <w:spacing w:after="0" w:line="240" w:lineRule="auto"/>
              <w:rPr>
                <w:rFonts w:ascii="Calibri" w:eastAsia="Times New Roman" w:hAnsi="Calibri" w:cs="Times New Roman"/>
                <w:b/>
                <w:bCs/>
                <w:sz w:val="24"/>
                <w:szCs w:val="24"/>
              </w:rPr>
            </w:pPr>
            <w:r w:rsidRPr="00C87DC9">
              <w:rPr>
                <w:rFonts w:ascii="Calibri" w:eastAsia="Times New Roman" w:hAnsi="Calibri" w:cs="Times New Roman"/>
                <w:b/>
                <w:bCs/>
                <w:sz w:val="24"/>
                <w:szCs w:val="24"/>
              </w:rPr>
              <w:t>Description</w:t>
            </w:r>
          </w:p>
        </w:tc>
      </w:tr>
      <w:tr w:rsidR="00ED32A6" w:rsidRPr="00C87DC9" w:rsidTr="006B2D7A">
        <w:trPr>
          <w:trHeight w:val="300"/>
        </w:trPr>
        <w:tc>
          <w:tcPr>
            <w:tcW w:w="3228" w:type="dxa"/>
            <w:tcBorders>
              <w:top w:val="single" w:sz="4" w:space="0" w:color="8064A2"/>
              <w:left w:val="single" w:sz="4" w:space="0" w:color="8064A2"/>
              <w:bottom w:val="nil"/>
              <w:right w:val="nil"/>
            </w:tcBorders>
            <w:shd w:val="clear" w:color="000000" w:fill="E4DFEC"/>
            <w:noWrap/>
            <w:vAlign w:val="center"/>
            <w:hideMark/>
          </w:tcPr>
          <w:p w:rsidR="00ED32A6" w:rsidRPr="00C87DC9" w:rsidRDefault="00ED32A6" w:rsidP="006B2D7A">
            <w:pPr>
              <w:spacing w:after="0" w:line="240" w:lineRule="auto"/>
              <w:rPr>
                <w:rFonts w:ascii="Calibri" w:eastAsia="Times New Roman" w:hAnsi="Calibri" w:cs="Times New Roman"/>
              </w:rPr>
            </w:pPr>
            <w:r w:rsidRPr="00C87DC9">
              <w:rPr>
                <w:rFonts w:ascii="Calibri" w:eastAsia="Times New Roman" w:hAnsi="Calibri" w:cs="Times New Roman"/>
              </w:rPr>
              <w:t>Non-work</w:t>
            </w:r>
          </w:p>
        </w:tc>
        <w:tc>
          <w:tcPr>
            <w:tcW w:w="2807" w:type="dxa"/>
            <w:tcBorders>
              <w:top w:val="single" w:sz="4" w:space="0" w:color="8064A2"/>
              <w:left w:val="nil"/>
              <w:bottom w:val="nil"/>
              <w:right w:val="nil"/>
            </w:tcBorders>
            <w:shd w:val="clear" w:color="000000" w:fill="E4DFEC"/>
            <w:noWrap/>
            <w:vAlign w:val="center"/>
            <w:hideMark/>
          </w:tcPr>
          <w:p w:rsidR="00ED32A6" w:rsidRPr="00C87DC9" w:rsidRDefault="00ED32A6" w:rsidP="006B2D7A">
            <w:pPr>
              <w:spacing w:after="0" w:line="240" w:lineRule="auto"/>
              <w:rPr>
                <w:rFonts w:ascii="Calibri" w:eastAsia="Times New Roman" w:hAnsi="Calibri" w:cs="Times New Roman"/>
              </w:rPr>
            </w:pPr>
            <w:r w:rsidRPr="00C87DC9">
              <w:rPr>
                <w:rFonts w:ascii="Calibri" w:eastAsia="Times New Roman" w:hAnsi="Calibri" w:cs="Times New Roman"/>
              </w:rPr>
              <w:t>Zero Balance</w:t>
            </w:r>
          </w:p>
        </w:tc>
        <w:tc>
          <w:tcPr>
            <w:tcW w:w="3690" w:type="dxa"/>
            <w:tcBorders>
              <w:top w:val="single" w:sz="4" w:space="0" w:color="8064A2"/>
              <w:left w:val="nil"/>
              <w:bottom w:val="nil"/>
              <w:right w:val="nil"/>
            </w:tcBorders>
            <w:shd w:val="clear" w:color="000000" w:fill="E4DFEC"/>
            <w:noWrap/>
            <w:vAlign w:val="center"/>
            <w:hideMark/>
          </w:tcPr>
          <w:p w:rsidR="00ED32A6" w:rsidRPr="00C87DC9" w:rsidRDefault="00ED32A6" w:rsidP="006B2D7A">
            <w:pPr>
              <w:spacing w:after="0" w:line="240" w:lineRule="auto"/>
              <w:rPr>
                <w:rFonts w:ascii="Calibri" w:eastAsia="Times New Roman" w:hAnsi="Calibri" w:cs="Times New Roman"/>
              </w:rPr>
            </w:pPr>
            <w:r w:rsidRPr="00C87DC9">
              <w:rPr>
                <w:rFonts w:ascii="Calibri" w:eastAsia="Times New Roman" w:hAnsi="Calibri" w:cs="Times New Roman"/>
              </w:rPr>
              <w:t>Invoice balance is zero</w:t>
            </w:r>
          </w:p>
        </w:tc>
      </w:tr>
      <w:tr w:rsidR="00ED32A6" w:rsidRPr="00C87DC9" w:rsidTr="006B2D7A">
        <w:trPr>
          <w:trHeight w:val="300"/>
        </w:trPr>
        <w:tc>
          <w:tcPr>
            <w:tcW w:w="3228" w:type="dxa"/>
            <w:tcBorders>
              <w:top w:val="single" w:sz="4" w:space="0" w:color="8064A2"/>
              <w:left w:val="single" w:sz="4" w:space="0" w:color="8064A2"/>
              <w:bottom w:val="nil"/>
              <w:right w:val="nil"/>
            </w:tcBorders>
            <w:shd w:val="clear" w:color="000000" w:fill="95B3D7"/>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Other ETM Workflows</w:t>
            </w:r>
          </w:p>
        </w:tc>
        <w:tc>
          <w:tcPr>
            <w:tcW w:w="2807" w:type="dxa"/>
            <w:tcBorders>
              <w:top w:val="single" w:sz="4" w:space="0" w:color="8064A2"/>
              <w:left w:val="nil"/>
              <w:bottom w:val="nil"/>
              <w:right w:val="nil"/>
            </w:tcBorders>
            <w:shd w:val="clear" w:color="000000" w:fill="95B3D7"/>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Credit Balance</w:t>
            </w:r>
          </w:p>
        </w:tc>
        <w:tc>
          <w:tcPr>
            <w:tcW w:w="3690" w:type="dxa"/>
            <w:tcBorders>
              <w:top w:val="single" w:sz="4" w:space="0" w:color="8064A2"/>
              <w:left w:val="nil"/>
              <w:bottom w:val="nil"/>
              <w:right w:val="nil"/>
            </w:tcBorders>
            <w:shd w:val="clear" w:color="000000" w:fill="95B3D7"/>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Invoice balance is less than zero</w:t>
            </w:r>
          </w:p>
        </w:tc>
      </w:tr>
      <w:tr w:rsidR="00ED32A6" w:rsidRPr="00C87DC9" w:rsidTr="006B2D7A">
        <w:trPr>
          <w:trHeight w:val="300"/>
        </w:trPr>
        <w:tc>
          <w:tcPr>
            <w:tcW w:w="3228" w:type="dxa"/>
            <w:tcBorders>
              <w:top w:val="single" w:sz="4" w:space="0" w:color="8064A2"/>
              <w:left w:val="single" w:sz="4" w:space="0" w:color="8064A2"/>
              <w:bottom w:val="nil"/>
              <w:right w:val="nil"/>
            </w:tcBorders>
            <w:shd w:val="clear" w:color="000000" w:fill="D8E4BC"/>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Other ETM Workflows</w:t>
            </w:r>
          </w:p>
        </w:tc>
        <w:tc>
          <w:tcPr>
            <w:tcW w:w="2807" w:type="dxa"/>
            <w:tcBorders>
              <w:top w:val="single" w:sz="4" w:space="0" w:color="8064A2"/>
              <w:left w:val="nil"/>
              <w:bottom w:val="nil"/>
              <w:right w:val="nil"/>
            </w:tcBorders>
            <w:shd w:val="clear" w:color="000000" w:fill="D8E4BC"/>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Claim Edit</w:t>
            </w:r>
          </w:p>
        </w:tc>
        <w:tc>
          <w:tcPr>
            <w:tcW w:w="3690" w:type="dxa"/>
            <w:tcBorders>
              <w:top w:val="single" w:sz="4" w:space="0" w:color="8064A2"/>
              <w:left w:val="nil"/>
              <w:bottom w:val="nil"/>
              <w:right w:val="nil"/>
            </w:tcBorders>
            <w:shd w:val="clear" w:color="000000" w:fill="D8E4BC"/>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 xml:space="preserve">Invoice has a Claim Edit </w:t>
            </w:r>
            <w:r>
              <w:rPr>
                <w:rFonts w:ascii="Calibri" w:eastAsia="Times New Roman" w:hAnsi="Calibri" w:cs="Times New Roman"/>
                <w:color w:val="000000"/>
              </w:rPr>
              <w:t>Task</w:t>
            </w:r>
          </w:p>
        </w:tc>
      </w:tr>
      <w:tr w:rsidR="00ED32A6" w:rsidRPr="00C87DC9" w:rsidTr="006B2D7A">
        <w:trPr>
          <w:trHeight w:val="300"/>
        </w:trPr>
        <w:tc>
          <w:tcPr>
            <w:tcW w:w="3228" w:type="dxa"/>
            <w:tcBorders>
              <w:top w:val="single" w:sz="4" w:space="0" w:color="8064A2"/>
              <w:left w:val="single" w:sz="4" w:space="0" w:color="8064A2"/>
              <w:bottom w:val="nil"/>
              <w:right w:val="nil"/>
            </w:tcBorders>
            <w:shd w:val="clear" w:color="000000" w:fill="D8E4BC"/>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Other ETM Workflows</w:t>
            </w:r>
          </w:p>
        </w:tc>
        <w:tc>
          <w:tcPr>
            <w:tcW w:w="2807" w:type="dxa"/>
            <w:tcBorders>
              <w:top w:val="single" w:sz="4" w:space="0" w:color="8064A2"/>
              <w:left w:val="nil"/>
              <w:bottom w:val="nil"/>
              <w:right w:val="nil"/>
            </w:tcBorders>
            <w:shd w:val="clear" w:color="000000" w:fill="D8E4BC"/>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Claim Payer Edit</w:t>
            </w:r>
          </w:p>
        </w:tc>
        <w:tc>
          <w:tcPr>
            <w:tcW w:w="3690" w:type="dxa"/>
            <w:tcBorders>
              <w:top w:val="single" w:sz="4" w:space="0" w:color="8064A2"/>
              <w:left w:val="nil"/>
              <w:bottom w:val="nil"/>
              <w:right w:val="nil"/>
            </w:tcBorders>
            <w:shd w:val="clear" w:color="000000" w:fill="D8E4BC"/>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 xml:space="preserve">Invoice has a Payer Edit </w:t>
            </w:r>
            <w:r>
              <w:rPr>
                <w:rFonts w:ascii="Calibri" w:eastAsia="Times New Roman" w:hAnsi="Calibri" w:cs="Times New Roman"/>
                <w:color w:val="000000"/>
              </w:rPr>
              <w:t>Task</w:t>
            </w:r>
          </w:p>
        </w:tc>
      </w:tr>
      <w:tr w:rsidR="00ED32A6" w:rsidRPr="00C87DC9" w:rsidTr="006B2D7A">
        <w:trPr>
          <w:trHeight w:val="368"/>
        </w:trPr>
        <w:tc>
          <w:tcPr>
            <w:tcW w:w="3228" w:type="dxa"/>
            <w:tcBorders>
              <w:top w:val="single" w:sz="4" w:space="0" w:color="8064A2"/>
              <w:left w:val="single" w:sz="4" w:space="0" w:color="8064A2"/>
              <w:bottom w:val="nil"/>
              <w:right w:val="nil"/>
            </w:tcBorders>
            <w:shd w:val="clear" w:color="000000" w:fill="D8E4BC"/>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Other ETM Workflows</w:t>
            </w:r>
          </w:p>
        </w:tc>
        <w:tc>
          <w:tcPr>
            <w:tcW w:w="2807" w:type="dxa"/>
            <w:tcBorders>
              <w:top w:val="single" w:sz="4" w:space="0" w:color="8064A2"/>
              <w:left w:val="nil"/>
              <w:bottom w:val="nil"/>
              <w:right w:val="nil"/>
            </w:tcBorders>
            <w:shd w:val="clear" w:color="000000" w:fill="D8E4BC"/>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Rejection</w:t>
            </w:r>
          </w:p>
        </w:tc>
        <w:tc>
          <w:tcPr>
            <w:tcW w:w="3690" w:type="dxa"/>
            <w:tcBorders>
              <w:top w:val="single" w:sz="4" w:space="0" w:color="8064A2"/>
              <w:left w:val="nil"/>
              <w:bottom w:val="nil"/>
              <w:right w:val="nil"/>
            </w:tcBorders>
            <w:shd w:val="clear" w:color="000000" w:fill="D8E4BC"/>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 xml:space="preserve">Invoice has a Rejection </w:t>
            </w:r>
            <w:r>
              <w:rPr>
                <w:rFonts w:ascii="Calibri" w:eastAsia="Times New Roman" w:hAnsi="Calibri" w:cs="Times New Roman"/>
                <w:color w:val="000000"/>
              </w:rPr>
              <w:t>Task</w:t>
            </w:r>
          </w:p>
        </w:tc>
      </w:tr>
      <w:tr w:rsidR="00ED32A6" w:rsidRPr="00C87DC9" w:rsidTr="006B2D7A">
        <w:trPr>
          <w:trHeight w:val="900"/>
        </w:trPr>
        <w:tc>
          <w:tcPr>
            <w:tcW w:w="3228" w:type="dxa"/>
            <w:tcBorders>
              <w:top w:val="single" w:sz="4" w:space="0" w:color="8064A2"/>
              <w:left w:val="single" w:sz="4" w:space="0" w:color="8064A2"/>
              <w:bottom w:val="nil"/>
              <w:right w:val="nil"/>
            </w:tcBorders>
            <w:shd w:val="clear" w:color="000000" w:fill="D8E4BC"/>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Other ETM Workflows</w:t>
            </w:r>
          </w:p>
        </w:tc>
        <w:tc>
          <w:tcPr>
            <w:tcW w:w="2807" w:type="dxa"/>
            <w:tcBorders>
              <w:top w:val="single" w:sz="4" w:space="0" w:color="8064A2"/>
              <w:left w:val="nil"/>
              <w:bottom w:val="nil"/>
              <w:right w:val="nil"/>
            </w:tcBorders>
            <w:shd w:val="clear" w:color="000000" w:fill="D8E4BC"/>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Correspondence</w:t>
            </w:r>
          </w:p>
        </w:tc>
        <w:tc>
          <w:tcPr>
            <w:tcW w:w="3690" w:type="dxa"/>
            <w:tcBorders>
              <w:top w:val="single" w:sz="4" w:space="0" w:color="8064A2"/>
              <w:left w:val="nil"/>
              <w:bottom w:val="nil"/>
              <w:right w:val="nil"/>
            </w:tcBorders>
            <w:shd w:val="clear" w:color="000000" w:fill="D8E4BC"/>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If in the Correspondence workflow specific requests may need to suppress NA or D19 Carve Out follow</w:t>
            </w:r>
            <w:r>
              <w:rPr>
                <w:rFonts w:ascii="Calibri" w:eastAsia="Times New Roman" w:hAnsi="Calibri" w:cs="Times New Roman"/>
                <w:color w:val="000000"/>
              </w:rPr>
              <w:t>-</w:t>
            </w:r>
            <w:r w:rsidRPr="00C87DC9">
              <w:rPr>
                <w:rFonts w:ascii="Calibri" w:eastAsia="Times New Roman" w:hAnsi="Calibri" w:cs="Times New Roman"/>
                <w:color w:val="000000"/>
              </w:rPr>
              <w:t xml:space="preserve">up, the creation of the Tasks associated with those requests triggers this Stage  </w:t>
            </w:r>
          </w:p>
        </w:tc>
      </w:tr>
      <w:tr w:rsidR="00ED32A6" w:rsidRPr="00C87DC9" w:rsidTr="006B2D7A">
        <w:trPr>
          <w:trHeight w:val="900"/>
        </w:trPr>
        <w:tc>
          <w:tcPr>
            <w:tcW w:w="3228" w:type="dxa"/>
            <w:tcBorders>
              <w:top w:val="single" w:sz="4" w:space="0" w:color="8064A2"/>
              <w:left w:val="single" w:sz="4" w:space="0" w:color="8064A2"/>
              <w:bottom w:val="nil"/>
              <w:right w:val="nil"/>
            </w:tcBorders>
            <w:shd w:val="clear" w:color="000000" w:fill="D8E4BC"/>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Other ETM Workflows</w:t>
            </w:r>
          </w:p>
        </w:tc>
        <w:tc>
          <w:tcPr>
            <w:tcW w:w="2807" w:type="dxa"/>
            <w:tcBorders>
              <w:top w:val="single" w:sz="4" w:space="0" w:color="8064A2"/>
              <w:left w:val="nil"/>
              <w:bottom w:val="nil"/>
              <w:right w:val="nil"/>
            </w:tcBorders>
            <w:shd w:val="clear" w:color="000000" w:fill="D8E4BC"/>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Customer Service</w:t>
            </w:r>
          </w:p>
        </w:tc>
        <w:tc>
          <w:tcPr>
            <w:tcW w:w="3690" w:type="dxa"/>
            <w:tcBorders>
              <w:top w:val="single" w:sz="4" w:space="0" w:color="8064A2"/>
              <w:left w:val="nil"/>
              <w:bottom w:val="nil"/>
              <w:right w:val="nil"/>
            </w:tcBorders>
            <w:shd w:val="clear" w:color="000000" w:fill="D8E4BC"/>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In the Customer Service workflow specific requests may need to suppress NA or D19 Carve Out follow</w:t>
            </w:r>
            <w:r>
              <w:rPr>
                <w:rFonts w:ascii="Calibri" w:eastAsia="Times New Roman" w:hAnsi="Calibri" w:cs="Times New Roman"/>
                <w:color w:val="000000"/>
              </w:rPr>
              <w:t>-</w:t>
            </w:r>
            <w:r w:rsidRPr="00C87DC9">
              <w:rPr>
                <w:rFonts w:ascii="Calibri" w:eastAsia="Times New Roman" w:hAnsi="Calibri" w:cs="Times New Roman"/>
                <w:color w:val="000000"/>
              </w:rPr>
              <w:t xml:space="preserve">up, the creation of the Tasks associated with those requests triggers this Stage  </w:t>
            </w:r>
          </w:p>
        </w:tc>
      </w:tr>
      <w:tr w:rsidR="00ED32A6" w:rsidRPr="00C87DC9" w:rsidTr="006B2D7A">
        <w:trPr>
          <w:trHeight w:val="600"/>
        </w:trPr>
        <w:tc>
          <w:tcPr>
            <w:tcW w:w="3228" w:type="dxa"/>
            <w:tcBorders>
              <w:top w:val="single" w:sz="4" w:space="0" w:color="8064A2"/>
              <w:left w:val="single" w:sz="4" w:space="0" w:color="8064A2"/>
              <w:bottom w:val="nil"/>
              <w:right w:val="nil"/>
            </w:tcBorders>
            <w:shd w:val="clear" w:color="000000" w:fill="FCD5B4"/>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D19 Carve Out Stages</w:t>
            </w:r>
          </w:p>
        </w:tc>
        <w:tc>
          <w:tcPr>
            <w:tcW w:w="2807" w:type="dxa"/>
            <w:tcBorders>
              <w:top w:val="single" w:sz="4" w:space="0" w:color="8064A2"/>
              <w:left w:val="nil"/>
              <w:bottom w:val="nil"/>
              <w:right w:val="nil"/>
            </w:tcBorders>
            <w:shd w:val="clear" w:color="000000" w:fill="FCD5B4"/>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Collections</w:t>
            </w:r>
          </w:p>
        </w:tc>
        <w:tc>
          <w:tcPr>
            <w:tcW w:w="3690" w:type="dxa"/>
            <w:tcBorders>
              <w:top w:val="single" w:sz="4" w:space="0" w:color="8064A2"/>
              <w:left w:val="nil"/>
              <w:bottom w:val="nil"/>
              <w:right w:val="nil"/>
            </w:tcBorders>
            <w:shd w:val="clear" w:color="000000" w:fill="FCD5B4"/>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Invoice FSC has an ETM Stage populated in D19 of Collections</w:t>
            </w:r>
          </w:p>
        </w:tc>
      </w:tr>
      <w:tr w:rsidR="00ED32A6" w:rsidRPr="00C87DC9" w:rsidTr="006B2D7A">
        <w:trPr>
          <w:trHeight w:val="600"/>
        </w:trPr>
        <w:tc>
          <w:tcPr>
            <w:tcW w:w="3228" w:type="dxa"/>
            <w:tcBorders>
              <w:top w:val="single" w:sz="4" w:space="0" w:color="8064A2"/>
              <w:left w:val="single" w:sz="4" w:space="0" w:color="8064A2"/>
              <w:bottom w:val="nil"/>
              <w:right w:val="nil"/>
            </w:tcBorders>
            <w:shd w:val="clear" w:color="000000" w:fill="FCD5B4"/>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D19 Carve Out Stages</w:t>
            </w:r>
          </w:p>
        </w:tc>
        <w:tc>
          <w:tcPr>
            <w:tcW w:w="2807" w:type="dxa"/>
            <w:tcBorders>
              <w:top w:val="single" w:sz="4" w:space="0" w:color="8064A2"/>
              <w:left w:val="nil"/>
              <w:bottom w:val="nil"/>
              <w:right w:val="nil"/>
            </w:tcBorders>
            <w:shd w:val="clear" w:color="000000" w:fill="FCD5B4"/>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Do Not Bill</w:t>
            </w:r>
          </w:p>
        </w:tc>
        <w:tc>
          <w:tcPr>
            <w:tcW w:w="3690" w:type="dxa"/>
            <w:tcBorders>
              <w:top w:val="single" w:sz="4" w:space="0" w:color="8064A2"/>
              <w:left w:val="nil"/>
              <w:bottom w:val="nil"/>
              <w:right w:val="nil"/>
            </w:tcBorders>
            <w:shd w:val="clear" w:color="000000" w:fill="FCD5B4"/>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 xml:space="preserve">Invoice FSC has an ETM Stage populated in D19 of Do Not </w:t>
            </w:r>
          </w:p>
        </w:tc>
      </w:tr>
      <w:tr w:rsidR="00ED32A6" w:rsidRPr="00C87DC9" w:rsidTr="006B2D7A">
        <w:trPr>
          <w:trHeight w:val="600"/>
        </w:trPr>
        <w:tc>
          <w:tcPr>
            <w:tcW w:w="3228" w:type="dxa"/>
            <w:tcBorders>
              <w:top w:val="single" w:sz="4" w:space="0" w:color="8064A2"/>
              <w:left w:val="single" w:sz="4" w:space="0" w:color="8064A2"/>
              <w:bottom w:val="nil"/>
              <w:right w:val="nil"/>
            </w:tcBorders>
            <w:shd w:val="clear" w:color="000000" w:fill="FCD5B4"/>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lastRenderedPageBreak/>
              <w:t>D19 Carve Out Stages</w:t>
            </w:r>
          </w:p>
        </w:tc>
        <w:tc>
          <w:tcPr>
            <w:tcW w:w="2807" w:type="dxa"/>
            <w:tcBorders>
              <w:top w:val="single" w:sz="4" w:space="0" w:color="8064A2"/>
              <w:left w:val="nil"/>
              <w:bottom w:val="nil"/>
              <w:right w:val="nil"/>
            </w:tcBorders>
            <w:shd w:val="clear" w:color="000000" w:fill="FCD5B4"/>
            <w:noWrap/>
            <w:vAlign w:val="center"/>
            <w:hideMark/>
          </w:tcPr>
          <w:p w:rsidR="00ED32A6" w:rsidRPr="00C87DC9" w:rsidRDefault="00ED32A6" w:rsidP="006B2D7A">
            <w:pPr>
              <w:spacing w:after="0" w:line="240" w:lineRule="auto"/>
              <w:rPr>
                <w:rFonts w:ascii="Calibri" w:eastAsia="Times New Roman" w:hAnsi="Calibri" w:cs="Times New Roman"/>
                <w:color w:val="000000"/>
              </w:rPr>
            </w:pPr>
            <w:proofErr w:type="spellStart"/>
            <w:r w:rsidRPr="00C87DC9">
              <w:rPr>
                <w:rFonts w:ascii="Calibri" w:eastAsia="Times New Roman" w:hAnsi="Calibri" w:cs="Times New Roman"/>
                <w:color w:val="000000"/>
              </w:rPr>
              <w:t>Self Pay</w:t>
            </w:r>
            <w:proofErr w:type="spellEnd"/>
          </w:p>
        </w:tc>
        <w:tc>
          <w:tcPr>
            <w:tcW w:w="3690" w:type="dxa"/>
            <w:tcBorders>
              <w:top w:val="single" w:sz="4" w:space="0" w:color="8064A2"/>
              <w:left w:val="nil"/>
              <w:bottom w:val="nil"/>
              <w:right w:val="nil"/>
            </w:tcBorders>
            <w:shd w:val="clear" w:color="000000" w:fill="FCD5B4"/>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Invoice FSC has an ETM Stage populated in D19 of Self Pay</w:t>
            </w:r>
          </w:p>
        </w:tc>
      </w:tr>
      <w:tr w:rsidR="00ED32A6" w:rsidRPr="00C87DC9" w:rsidTr="006B2D7A">
        <w:trPr>
          <w:trHeight w:val="600"/>
        </w:trPr>
        <w:tc>
          <w:tcPr>
            <w:tcW w:w="3228" w:type="dxa"/>
            <w:tcBorders>
              <w:top w:val="single" w:sz="4" w:space="0" w:color="8064A2"/>
              <w:left w:val="single" w:sz="4" w:space="0" w:color="8064A2"/>
              <w:bottom w:val="nil"/>
              <w:right w:val="nil"/>
            </w:tcBorders>
            <w:shd w:val="clear" w:color="000000" w:fill="FCD5B4"/>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D19 Carve Out Stages</w:t>
            </w:r>
          </w:p>
        </w:tc>
        <w:tc>
          <w:tcPr>
            <w:tcW w:w="2807" w:type="dxa"/>
            <w:tcBorders>
              <w:top w:val="single" w:sz="4" w:space="0" w:color="8064A2"/>
              <w:left w:val="nil"/>
              <w:bottom w:val="nil"/>
              <w:right w:val="nil"/>
            </w:tcBorders>
            <w:shd w:val="clear" w:color="000000" w:fill="FCD5B4"/>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Employee Health</w:t>
            </w:r>
          </w:p>
        </w:tc>
        <w:tc>
          <w:tcPr>
            <w:tcW w:w="3690" w:type="dxa"/>
            <w:tcBorders>
              <w:top w:val="single" w:sz="4" w:space="0" w:color="8064A2"/>
              <w:left w:val="nil"/>
              <w:bottom w:val="nil"/>
              <w:right w:val="nil"/>
            </w:tcBorders>
            <w:shd w:val="clear" w:color="000000" w:fill="FCD5B4"/>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Invoice FSC has an ETM Stage populated in D19 of Self Pay</w:t>
            </w:r>
          </w:p>
        </w:tc>
      </w:tr>
      <w:tr w:rsidR="00ED32A6" w:rsidRPr="00C87DC9" w:rsidTr="006B2D7A">
        <w:trPr>
          <w:trHeight w:val="1200"/>
        </w:trPr>
        <w:tc>
          <w:tcPr>
            <w:tcW w:w="3228" w:type="dxa"/>
            <w:tcBorders>
              <w:top w:val="single" w:sz="4" w:space="0" w:color="8064A2"/>
              <w:left w:val="single" w:sz="4" w:space="0" w:color="8064A2"/>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 xml:space="preserve">Activity/No Activity Workflow </w:t>
            </w:r>
          </w:p>
        </w:tc>
        <w:tc>
          <w:tcPr>
            <w:tcW w:w="2807" w:type="dxa"/>
            <w:tcBorders>
              <w:top w:val="single" w:sz="4" w:space="0" w:color="8064A2"/>
              <w:left w:val="nil"/>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New Invoice</w:t>
            </w:r>
          </w:p>
        </w:tc>
        <w:tc>
          <w:tcPr>
            <w:tcW w:w="3690" w:type="dxa"/>
            <w:tcBorders>
              <w:top w:val="single" w:sz="4" w:space="0" w:color="8064A2"/>
              <w:left w:val="nil"/>
              <w:bottom w:val="nil"/>
              <w:right w:val="nil"/>
            </w:tcBorders>
            <w:shd w:val="clear" w:color="000000" w:fill="B7DEE8"/>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New Invoice in a non-claim producing FSC and default when no other Stage applies</w:t>
            </w:r>
          </w:p>
        </w:tc>
      </w:tr>
      <w:tr w:rsidR="00ED32A6" w:rsidRPr="00C87DC9" w:rsidTr="006B2D7A">
        <w:trPr>
          <w:trHeight w:val="300"/>
        </w:trPr>
        <w:tc>
          <w:tcPr>
            <w:tcW w:w="3228" w:type="dxa"/>
            <w:tcBorders>
              <w:top w:val="single" w:sz="4" w:space="0" w:color="8064A2"/>
              <w:left w:val="single" w:sz="4" w:space="0" w:color="8064A2"/>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 xml:space="preserve">Activity/No Activity Workflow </w:t>
            </w:r>
          </w:p>
        </w:tc>
        <w:tc>
          <w:tcPr>
            <w:tcW w:w="2807" w:type="dxa"/>
            <w:tcBorders>
              <w:top w:val="single" w:sz="4" w:space="0" w:color="8064A2"/>
              <w:left w:val="nil"/>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 xml:space="preserve">New Invoice </w:t>
            </w:r>
            <w:proofErr w:type="spellStart"/>
            <w:r w:rsidRPr="00C87DC9">
              <w:rPr>
                <w:rFonts w:ascii="Calibri" w:eastAsia="Times New Roman" w:hAnsi="Calibri" w:cs="Times New Roman"/>
                <w:color w:val="000000"/>
              </w:rPr>
              <w:t>Clm</w:t>
            </w:r>
            <w:proofErr w:type="spellEnd"/>
            <w:r w:rsidRPr="00C87DC9">
              <w:rPr>
                <w:rFonts w:ascii="Calibri" w:eastAsia="Times New Roman" w:hAnsi="Calibri" w:cs="Times New Roman"/>
                <w:color w:val="000000"/>
              </w:rPr>
              <w:t xml:space="preserve"> Req</w:t>
            </w:r>
          </w:p>
        </w:tc>
        <w:tc>
          <w:tcPr>
            <w:tcW w:w="3690" w:type="dxa"/>
            <w:tcBorders>
              <w:top w:val="single" w:sz="4" w:space="0" w:color="8064A2"/>
              <w:left w:val="nil"/>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New Invoice in a claim producing FSC</w:t>
            </w:r>
          </w:p>
        </w:tc>
      </w:tr>
      <w:tr w:rsidR="00ED32A6" w:rsidRPr="00C87DC9" w:rsidTr="006B2D7A">
        <w:trPr>
          <w:trHeight w:val="600"/>
        </w:trPr>
        <w:tc>
          <w:tcPr>
            <w:tcW w:w="3228" w:type="dxa"/>
            <w:tcBorders>
              <w:top w:val="single" w:sz="4" w:space="0" w:color="8064A2"/>
              <w:left w:val="single" w:sz="4" w:space="0" w:color="8064A2"/>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 xml:space="preserve">Activity/No Activity Workflow </w:t>
            </w:r>
          </w:p>
        </w:tc>
        <w:tc>
          <w:tcPr>
            <w:tcW w:w="2807" w:type="dxa"/>
            <w:tcBorders>
              <w:top w:val="single" w:sz="4" w:space="0" w:color="8064A2"/>
              <w:left w:val="nil"/>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Claim Submitted</w:t>
            </w:r>
          </w:p>
        </w:tc>
        <w:tc>
          <w:tcPr>
            <w:tcW w:w="3690" w:type="dxa"/>
            <w:tcBorders>
              <w:top w:val="single" w:sz="4" w:space="0" w:color="8064A2"/>
              <w:left w:val="nil"/>
              <w:bottom w:val="nil"/>
              <w:right w:val="nil"/>
            </w:tcBorders>
            <w:shd w:val="clear" w:color="000000" w:fill="B7DEE8"/>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Last activity was a Claim Submission where the claim count for this payer  = 1</w:t>
            </w:r>
          </w:p>
        </w:tc>
      </w:tr>
      <w:tr w:rsidR="00ED32A6" w:rsidRPr="00C87DC9" w:rsidTr="006B2D7A">
        <w:trPr>
          <w:trHeight w:val="600"/>
        </w:trPr>
        <w:tc>
          <w:tcPr>
            <w:tcW w:w="3228" w:type="dxa"/>
            <w:tcBorders>
              <w:top w:val="single" w:sz="4" w:space="0" w:color="8064A2"/>
              <w:left w:val="single" w:sz="4" w:space="0" w:color="8064A2"/>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 xml:space="preserve">Activity/No Activity Workflow </w:t>
            </w:r>
          </w:p>
        </w:tc>
        <w:tc>
          <w:tcPr>
            <w:tcW w:w="2807" w:type="dxa"/>
            <w:tcBorders>
              <w:top w:val="single" w:sz="4" w:space="0" w:color="8064A2"/>
              <w:left w:val="nil"/>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Claim Resubmitted</w:t>
            </w:r>
          </w:p>
        </w:tc>
        <w:tc>
          <w:tcPr>
            <w:tcW w:w="3690" w:type="dxa"/>
            <w:tcBorders>
              <w:top w:val="single" w:sz="4" w:space="0" w:color="8064A2"/>
              <w:left w:val="nil"/>
              <w:bottom w:val="nil"/>
              <w:right w:val="nil"/>
            </w:tcBorders>
            <w:shd w:val="clear" w:color="000000" w:fill="B7DEE8"/>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Last activity was a Claim Resubmission where the claim count  for this payer &gt; 1</w:t>
            </w:r>
          </w:p>
        </w:tc>
      </w:tr>
      <w:tr w:rsidR="00ED32A6" w:rsidRPr="00C87DC9" w:rsidTr="006B2D7A">
        <w:trPr>
          <w:trHeight w:val="300"/>
        </w:trPr>
        <w:tc>
          <w:tcPr>
            <w:tcW w:w="3228" w:type="dxa"/>
            <w:tcBorders>
              <w:top w:val="single" w:sz="4" w:space="0" w:color="8064A2"/>
              <w:left w:val="single" w:sz="4" w:space="0" w:color="8064A2"/>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 xml:space="preserve">Activity/No Activity Workflow </w:t>
            </w:r>
          </w:p>
        </w:tc>
        <w:tc>
          <w:tcPr>
            <w:tcW w:w="2807" w:type="dxa"/>
            <w:tcBorders>
              <w:top w:val="single" w:sz="4" w:space="0" w:color="8064A2"/>
              <w:left w:val="nil"/>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Claim Payer Edit Override</w:t>
            </w:r>
          </w:p>
        </w:tc>
        <w:tc>
          <w:tcPr>
            <w:tcW w:w="3690" w:type="dxa"/>
            <w:tcBorders>
              <w:top w:val="single" w:sz="4" w:space="0" w:color="8064A2"/>
              <w:left w:val="nil"/>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Invoice had a Payer Edit with an Override Outcome</w:t>
            </w:r>
          </w:p>
        </w:tc>
      </w:tr>
      <w:tr w:rsidR="00ED32A6" w:rsidRPr="00C87DC9" w:rsidTr="006B2D7A">
        <w:trPr>
          <w:trHeight w:val="300"/>
        </w:trPr>
        <w:tc>
          <w:tcPr>
            <w:tcW w:w="3228" w:type="dxa"/>
            <w:tcBorders>
              <w:top w:val="single" w:sz="4" w:space="0" w:color="8064A2"/>
              <w:left w:val="single" w:sz="4" w:space="0" w:color="8064A2"/>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 xml:space="preserve">Activity/No Activity Workflow </w:t>
            </w:r>
          </w:p>
        </w:tc>
        <w:tc>
          <w:tcPr>
            <w:tcW w:w="2807" w:type="dxa"/>
            <w:tcBorders>
              <w:top w:val="single" w:sz="4" w:space="0" w:color="8064A2"/>
              <w:left w:val="nil"/>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Insurance Payment Posted</w:t>
            </w:r>
          </w:p>
        </w:tc>
        <w:tc>
          <w:tcPr>
            <w:tcW w:w="3690" w:type="dxa"/>
            <w:tcBorders>
              <w:top w:val="single" w:sz="4" w:space="0" w:color="8064A2"/>
              <w:left w:val="nil"/>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Last activity was an Insurance Payment Posted</w:t>
            </w:r>
          </w:p>
        </w:tc>
      </w:tr>
      <w:tr w:rsidR="00ED32A6" w:rsidRPr="00C87DC9" w:rsidTr="006B2D7A">
        <w:trPr>
          <w:trHeight w:val="300"/>
        </w:trPr>
        <w:tc>
          <w:tcPr>
            <w:tcW w:w="3228" w:type="dxa"/>
            <w:tcBorders>
              <w:top w:val="single" w:sz="4" w:space="0" w:color="8064A2"/>
              <w:left w:val="single" w:sz="4" w:space="0" w:color="8064A2"/>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 xml:space="preserve">Activity/No Activity Workflow </w:t>
            </w:r>
          </w:p>
        </w:tc>
        <w:tc>
          <w:tcPr>
            <w:tcW w:w="2807" w:type="dxa"/>
            <w:tcBorders>
              <w:top w:val="single" w:sz="4" w:space="0" w:color="8064A2"/>
              <w:left w:val="nil"/>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FSC Transfer</w:t>
            </w:r>
          </w:p>
        </w:tc>
        <w:tc>
          <w:tcPr>
            <w:tcW w:w="3690" w:type="dxa"/>
            <w:tcBorders>
              <w:top w:val="single" w:sz="4" w:space="0" w:color="8064A2"/>
              <w:left w:val="nil"/>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Last activity was a FSC Transfer: N to claim</w:t>
            </w:r>
          </w:p>
        </w:tc>
      </w:tr>
      <w:tr w:rsidR="00ED32A6" w:rsidRPr="00C87DC9" w:rsidTr="006B2D7A">
        <w:trPr>
          <w:trHeight w:val="300"/>
        </w:trPr>
        <w:tc>
          <w:tcPr>
            <w:tcW w:w="3228" w:type="dxa"/>
            <w:tcBorders>
              <w:top w:val="single" w:sz="4" w:space="0" w:color="8064A2"/>
              <w:left w:val="single" w:sz="4" w:space="0" w:color="8064A2"/>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 xml:space="preserve">Activity/No Activity Workflow </w:t>
            </w:r>
          </w:p>
        </w:tc>
        <w:tc>
          <w:tcPr>
            <w:tcW w:w="2807" w:type="dxa"/>
            <w:tcBorders>
              <w:top w:val="single" w:sz="4" w:space="0" w:color="8064A2"/>
              <w:left w:val="nil"/>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 xml:space="preserve">FSC Transfer </w:t>
            </w:r>
            <w:proofErr w:type="spellStart"/>
            <w:r w:rsidRPr="00C87DC9">
              <w:rPr>
                <w:rFonts w:ascii="Calibri" w:eastAsia="Times New Roman" w:hAnsi="Calibri" w:cs="Times New Roman"/>
                <w:color w:val="000000"/>
              </w:rPr>
              <w:t>Clm</w:t>
            </w:r>
            <w:proofErr w:type="spellEnd"/>
            <w:r w:rsidRPr="00C87DC9">
              <w:rPr>
                <w:rFonts w:ascii="Calibri" w:eastAsia="Times New Roman" w:hAnsi="Calibri" w:cs="Times New Roman"/>
                <w:color w:val="000000"/>
              </w:rPr>
              <w:t xml:space="preserve"> Req</w:t>
            </w:r>
          </w:p>
        </w:tc>
        <w:tc>
          <w:tcPr>
            <w:tcW w:w="3690" w:type="dxa"/>
            <w:tcBorders>
              <w:top w:val="single" w:sz="4" w:space="0" w:color="8064A2"/>
              <w:left w:val="nil"/>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Last activity was a FSC Transfer: Y to claim</w:t>
            </w:r>
          </w:p>
        </w:tc>
      </w:tr>
      <w:tr w:rsidR="00ED32A6" w:rsidRPr="00C87DC9" w:rsidTr="006B2D7A">
        <w:trPr>
          <w:trHeight w:val="300"/>
        </w:trPr>
        <w:tc>
          <w:tcPr>
            <w:tcW w:w="3228" w:type="dxa"/>
            <w:tcBorders>
              <w:top w:val="single" w:sz="4" w:space="0" w:color="8064A2"/>
              <w:left w:val="single" w:sz="4" w:space="0" w:color="8064A2"/>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 xml:space="preserve">Activity/No Activity Workflow </w:t>
            </w:r>
          </w:p>
        </w:tc>
        <w:tc>
          <w:tcPr>
            <w:tcW w:w="2807" w:type="dxa"/>
            <w:tcBorders>
              <w:top w:val="single" w:sz="4" w:space="0" w:color="8064A2"/>
              <w:left w:val="nil"/>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Debit Posted</w:t>
            </w:r>
          </w:p>
        </w:tc>
        <w:tc>
          <w:tcPr>
            <w:tcW w:w="3690" w:type="dxa"/>
            <w:tcBorders>
              <w:top w:val="single" w:sz="4" w:space="0" w:color="8064A2"/>
              <w:left w:val="nil"/>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Last activity was a Debit posted</w:t>
            </w:r>
          </w:p>
        </w:tc>
      </w:tr>
      <w:tr w:rsidR="00ED32A6" w:rsidRPr="00C87DC9" w:rsidTr="006B2D7A">
        <w:trPr>
          <w:trHeight w:val="300"/>
        </w:trPr>
        <w:tc>
          <w:tcPr>
            <w:tcW w:w="3228" w:type="dxa"/>
            <w:tcBorders>
              <w:top w:val="single" w:sz="4" w:space="0" w:color="8064A2"/>
              <w:left w:val="single" w:sz="4" w:space="0" w:color="8064A2"/>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 xml:space="preserve">Activity/No Activity Workflow </w:t>
            </w:r>
          </w:p>
        </w:tc>
        <w:tc>
          <w:tcPr>
            <w:tcW w:w="2807" w:type="dxa"/>
            <w:tcBorders>
              <w:top w:val="single" w:sz="4" w:space="0" w:color="8064A2"/>
              <w:left w:val="nil"/>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Credit Posted</w:t>
            </w:r>
          </w:p>
        </w:tc>
        <w:tc>
          <w:tcPr>
            <w:tcW w:w="3690" w:type="dxa"/>
            <w:tcBorders>
              <w:top w:val="single" w:sz="4" w:space="0" w:color="8064A2"/>
              <w:left w:val="nil"/>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Last activity was a Credit posted</w:t>
            </w:r>
          </w:p>
        </w:tc>
      </w:tr>
      <w:tr w:rsidR="00ED32A6" w:rsidRPr="00C87DC9" w:rsidTr="006B2D7A">
        <w:trPr>
          <w:trHeight w:val="300"/>
        </w:trPr>
        <w:tc>
          <w:tcPr>
            <w:tcW w:w="3228" w:type="dxa"/>
            <w:tcBorders>
              <w:top w:val="single" w:sz="4" w:space="0" w:color="8064A2"/>
              <w:left w:val="single" w:sz="4" w:space="0" w:color="8064A2"/>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 xml:space="preserve">Activity/No Activity Workflow </w:t>
            </w:r>
          </w:p>
        </w:tc>
        <w:tc>
          <w:tcPr>
            <w:tcW w:w="2807" w:type="dxa"/>
            <w:tcBorders>
              <w:top w:val="single" w:sz="4" w:space="0" w:color="8064A2"/>
              <w:left w:val="nil"/>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Charge Corrected Invoice</w:t>
            </w:r>
          </w:p>
        </w:tc>
        <w:tc>
          <w:tcPr>
            <w:tcW w:w="3690" w:type="dxa"/>
            <w:tcBorders>
              <w:top w:val="single" w:sz="4" w:space="0" w:color="8064A2"/>
              <w:left w:val="nil"/>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Last activity was a Charge Correction: N to claim</w:t>
            </w:r>
          </w:p>
        </w:tc>
      </w:tr>
      <w:tr w:rsidR="00ED32A6" w:rsidRPr="00C87DC9" w:rsidTr="006B2D7A">
        <w:trPr>
          <w:trHeight w:val="300"/>
        </w:trPr>
        <w:tc>
          <w:tcPr>
            <w:tcW w:w="3228" w:type="dxa"/>
            <w:tcBorders>
              <w:top w:val="single" w:sz="4" w:space="0" w:color="8064A2"/>
              <w:left w:val="single" w:sz="4" w:space="0" w:color="8064A2"/>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 xml:space="preserve">Activity/No Activity Workflow </w:t>
            </w:r>
          </w:p>
        </w:tc>
        <w:tc>
          <w:tcPr>
            <w:tcW w:w="2807" w:type="dxa"/>
            <w:tcBorders>
              <w:top w:val="single" w:sz="4" w:space="0" w:color="8064A2"/>
              <w:left w:val="nil"/>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 xml:space="preserve">Charge Corrected Invoice </w:t>
            </w:r>
            <w:proofErr w:type="spellStart"/>
            <w:r w:rsidRPr="00C87DC9">
              <w:rPr>
                <w:rFonts w:ascii="Calibri" w:eastAsia="Times New Roman" w:hAnsi="Calibri" w:cs="Times New Roman"/>
                <w:color w:val="000000"/>
              </w:rPr>
              <w:t>Clm</w:t>
            </w:r>
            <w:proofErr w:type="spellEnd"/>
            <w:r w:rsidRPr="00C87DC9">
              <w:rPr>
                <w:rFonts w:ascii="Calibri" w:eastAsia="Times New Roman" w:hAnsi="Calibri" w:cs="Times New Roman"/>
                <w:color w:val="000000"/>
              </w:rPr>
              <w:t xml:space="preserve"> Req</w:t>
            </w:r>
          </w:p>
        </w:tc>
        <w:tc>
          <w:tcPr>
            <w:tcW w:w="3690" w:type="dxa"/>
            <w:tcBorders>
              <w:top w:val="single" w:sz="4" w:space="0" w:color="8064A2"/>
              <w:left w:val="nil"/>
              <w:bottom w:val="nil"/>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Last activity was a Charge Correction: Y to claim</w:t>
            </w:r>
          </w:p>
        </w:tc>
      </w:tr>
      <w:tr w:rsidR="00ED32A6" w:rsidRPr="00C87DC9" w:rsidTr="006B2D7A">
        <w:trPr>
          <w:trHeight w:val="300"/>
        </w:trPr>
        <w:tc>
          <w:tcPr>
            <w:tcW w:w="3228" w:type="dxa"/>
            <w:tcBorders>
              <w:top w:val="single" w:sz="4" w:space="0" w:color="8064A2"/>
              <w:left w:val="single" w:sz="4" w:space="0" w:color="8064A2"/>
              <w:bottom w:val="single" w:sz="4" w:space="0" w:color="8064A2"/>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 xml:space="preserve">Activity/No Activity Workflow </w:t>
            </w:r>
          </w:p>
        </w:tc>
        <w:tc>
          <w:tcPr>
            <w:tcW w:w="2807" w:type="dxa"/>
            <w:tcBorders>
              <w:top w:val="single" w:sz="4" w:space="0" w:color="8064A2"/>
              <w:left w:val="nil"/>
              <w:bottom w:val="single" w:sz="4" w:space="0" w:color="8064A2"/>
              <w:right w:val="nil"/>
            </w:tcBorders>
            <w:shd w:val="clear" w:color="000000" w:fill="B7DEE8"/>
            <w:noWrap/>
            <w:vAlign w:val="center"/>
            <w:hideMark/>
          </w:tcPr>
          <w:p w:rsidR="00ED32A6" w:rsidRPr="00C87DC9" w:rsidRDefault="00ED32A6" w:rsidP="006B2D7A">
            <w:pPr>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Claim Submitted Crossover</w:t>
            </w:r>
          </w:p>
        </w:tc>
        <w:tc>
          <w:tcPr>
            <w:tcW w:w="3690" w:type="dxa"/>
            <w:tcBorders>
              <w:top w:val="single" w:sz="4" w:space="0" w:color="8064A2"/>
              <w:left w:val="nil"/>
              <w:bottom w:val="single" w:sz="4" w:space="0" w:color="8064A2"/>
              <w:right w:val="nil"/>
            </w:tcBorders>
            <w:shd w:val="clear" w:color="000000" w:fill="B7DEE8"/>
            <w:noWrap/>
            <w:vAlign w:val="center"/>
            <w:hideMark/>
          </w:tcPr>
          <w:p w:rsidR="00ED32A6" w:rsidRPr="00C87DC9" w:rsidRDefault="00ED32A6" w:rsidP="00ED32A6">
            <w:pPr>
              <w:keepNext/>
              <w:spacing w:after="0" w:line="240" w:lineRule="auto"/>
              <w:rPr>
                <w:rFonts w:ascii="Calibri" w:eastAsia="Times New Roman" w:hAnsi="Calibri" w:cs="Times New Roman"/>
                <w:color w:val="000000"/>
              </w:rPr>
            </w:pPr>
            <w:r w:rsidRPr="00C87DC9">
              <w:rPr>
                <w:rFonts w:ascii="Calibri" w:eastAsia="Times New Roman" w:hAnsi="Calibri" w:cs="Times New Roman"/>
                <w:color w:val="000000"/>
              </w:rPr>
              <w:t>Last activity was a Crossover Claim</w:t>
            </w:r>
          </w:p>
        </w:tc>
      </w:tr>
    </w:tbl>
    <w:p w:rsidR="00ED32A6" w:rsidRDefault="00ED32A6" w:rsidP="00ED32A6">
      <w:pPr>
        <w:pStyle w:val="Caption"/>
        <w:jc w:val="center"/>
      </w:pPr>
      <w:r>
        <w:t xml:space="preserve">Figure </w:t>
      </w:r>
      <w:r w:rsidR="00BF62FB">
        <w:fldChar w:fldCharType="begin"/>
      </w:r>
      <w:r w:rsidR="00BF62FB">
        <w:instrText xml:space="preserve"> STYLEREF 1 \s </w:instrText>
      </w:r>
      <w:r w:rsidR="00BF62FB">
        <w:fldChar w:fldCharType="separate"/>
      </w:r>
      <w:r>
        <w:rPr>
          <w:noProof/>
        </w:rPr>
        <w:t>5</w:t>
      </w:r>
      <w:r w:rsidR="00BF62FB">
        <w:rPr>
          <w:noProof/>
        </w:rPr>
        <w:fldChar w:fldCharType="end"/>
      </w:r>
      <w:r>
        <w:noBreakHyphen/>
      </w:r>
      <w:r w:rsidR="00BF62FB">
        <w:fldChar w:fldCharType="begin"/>
      </w:r>
      <w:r w:rsidR="00BF62FB">
        <w:instrText xml:space="preserve"> SEQ Figure \* ARABIC \s 1 </w:instrText>
      </w:r>
      <w:r w:rsidR="00BF62FB">
        <w:fldChar w:fldCharType="separate"/>
      </w:r>
      <w:r>
        <w:rPr>
          <w:noProof/>
        </w:rPr>
        <w:t>2</w:t>
      </w:r>
      <w:r w:rsidR="00BF62FB">
        <w:rPr>
          <w:noProof/>
        </w:rPr>
        <w:fldChar w:fldCharType="end"/>
      </w:r>
      <w:r>
        <w:t>: Overview of the Workflow definition for the Stage Summary report</w:t>
      </w:r>
    </w:p>
    <w:p w:rsidR="00ED32A6" w:rsidRDefault="00ED32A6" w:rsidP="00ED32A6">
      <w:pPr>
        <w:pStyle w:val="BulletText1"/>
        <w:numPr>
          <w:ilvl w:val="0"/>
          <w:numId w:val="0"/>
        </w:numPr>
        <w:ind w:left="360"/>
      </w:pPr>
      <w:r>
        <w:t>The Stage Summary report allows drill-through to column detail. Column order may not be consistent with the information outlined below</w:t>
      </w:r>
    </w:p>
    <w:p w:rsidR="00ED32A6" w:rsidRPr="00301ECE" w:rsidRDefault="00ED32A6" w:rsidP="00ED32A6">
      <w:pPr>
        <w:pStyle w:val="BulletText2"/>
        <w:numPr>
          <w:ilvl w:val="0"/>
          <w:numId w:val="27"/>
        </w:numPr>
      </w:pPr>
      <w:r>
        <w:t>Id – Represents Task ID, the unique identifier for ETM</w:t>
      </w:r>
    </w:p>
    <w:p w:rsidR="00ED32A6" w:rsidRDefault="00ED32A6" w:rsidP="00ED32A6">
      <w:pPr>
        <w:pStyle w:val="BulletText2"/>
        <w:numPr>
          <w:ilvl w:val="0"/>
          <w:numId w:val="27"/>
        </w:numPr>
        <w:rPr>
          <w:rFonts w:cstheme="minorHAnsi"/>
        </w:rPr>
      </w:pPr>
      <w:r>
        <w:rPr>
          <w:rFonts w:cstheme="minorHAnsi"/>
        </w:rPr>
        <w:t>Ind – T</w:t>
      </w:r>
      <w:r w:rsidRPr="002077E6">
        <w:rPr>
          <w:rFonts w:cstheme="minorHAnsi"/>
        </w:rPr>
        <w:t>he indicator field, represents special situations specific to the Task</w:t>
      </w:r>
    </w:p>
    <w:p w:rsidR="00ED32A6" w:rsidRDefault="00ED32A6" w:rsidP="00ED32A6">
      <w:pPr>
        <w:pStyle w:val="BulletText2"/>
        <w:numPr>
          <w:ilvl w:val="0"/>
          <w:numId w:val="27"/>
        </w:numPr>
      </w:pPr>
      <w:proofErr w:type="spellStart"/>
      <w:r>
        <w:t>DOS_Age</w:t>
      </w:r>
      <w:proofErr w:type="spellEnd"/>
      <w:r>
        <w:t xml:space="preserve"> – Represents the age since Date of Service</w:t>
      </w:r>
    </w:p>
    <w:p w:rsidR="00ED32A6" w:rsidRDefault="00ED32A6" w:rsidP="00ED32A6">
      <w:pPr>
        <w:pStyle w:val="BulletText2"/>
        <w:numPr>
          <w:ilvl w:val="0"/>
          <w:numId w:val="27"/>
        </w:numPr>
      </w:pPr>
      <w:proofErr w:type="spellStart"/>
      <w:r>
        <w:t>View_Age</w:t>
      </w:r>
      <w:proofErr w:type="spellEnd"/>
      <w:r>
        <w:t xml:space="preserve"> – Represents the number of days the item had been in the current View at the time of report update</w:t>
      </w:r>
    </w:p>
    <w:p w:rsidR="00ED32A6" w:rsidRDefault="00ED32A6" w:rsidP="00ED32A6">
      <w:pPr>
        <w:pStyle w:val="BulletText2"/>
        <w:numPr>
          <w:ilvl w:val="0"/>
          <w:numId w:val="27"/>
        </w:numPr>
      </w:pPr>
      <w:r>
        <w:t>Age – Represents the workflow specific age</w:t>
      </w:r>
    </w:p>
    <w:p w:rsidR="00ED32A6" w:rsidRPr="002077E6" w:rsidRDefault="00ED32A6" w:rsidP="00ED32A6">
      <w:pPr>
        <w:pStyle w:val="BulletText2"/>
        <w:numPr>
          <w:ilvl w:val="1"/>
          <w:numId w:val="27"/>
        </w:numPr>
        <w:rPr>
          <w:rFonts w:cstheme="minorHAnsi"/>
        </w:rPr>
      </w:pPr>
      <w:r>
        <w:rPr>
          <w:rFonts w:cstheme="minorHAnsi"/>
        </w:rPr>
        <w:t>NA Age – R</w:t>
      </w:r>
      <w:r w:rsidRPr="002077E6">
        <w:rPr>
          <w:rFonts w:cstheme="minorHAnsi"/>
        </w:rPr>
        <w:t>epresen</w:t>
      </w:r>
      <w:r>
        <w:rPr>
          <w:rFonts w:cstheme="minorHAnsi"/>
        </w:rPr>
        <w:t xml:space="preserve">ts the age since invoice creation based on the parameters defined in the Stage Definition. This should either be the number of claims since the appropriate </w:t>
      </w:r>
      <w:r>
        <w:rPr>
          <w:rFonts w:cstheme="minorHAnsi"/>
        </w:rPr>
        <w:lastRenderedPageBreak/>
        <w:t xml:space="preserve">claim or the last action on the invoice. This will be reflected as negative days if the appropriate No Activity value is not yet met. </w:t>
      </w:r>
    </w:p>
    <w:p w:rsidR="00ED32A6" w:rsidRDefault="00ED32A6" w:rsidP="00ED32A6">
      <w:pPr>
        <w:pStyle w:val="BulletText2"/>
        <w:numPr>
          <w:ilvl w:val="1"/>
          <w:numId w:val="27"/>
        </w:numPr>
      </w:pPr>
      <w:r>
        <w:t xml:space="preserve">CB Age – Represents the age since credit balance creation for stages of credit balances. </w:t>
      </w:r>
    </w:p>
    <w:p w:rsidR="00ED32A6" w:rsidRDefault="00ED32A6" w:rsidP="00ED32A6">
      <w:pPr>
        <w:pStyle w:val="BulletText2"/>
        <w:numPr>
          <w:ilvl w:val="1"/>
          <w:numId w:val="27"/>
        </w:numPr>
      </w:pPr>
      <w:r>
        <w:t>Inv Age –</w:t>
      </w:r>
      <w:r w:rsidRPr="00ED32A6">
        <w:t xml:space="preserve"> </w:t>
      </w:r>
      <w:r>
        <w:t>Represents the age since the Invoice was created</w:t>
      </w:r>
    </w:p>
    <w:p w:rsidR="00ED32A6" w:rsidRDefault="00ED32A6" w:rsidP="00ED32A6">
      <w:pPr>
        <w:pStyle w:val="BulletText2"/>
        <w:numPr>
          <w:ilvl w:val="0"/>
          <w:numId w:val="27"/>
        </w:numPr>
      </w:pPr>
      <w:r>
        <w:t>Task – Identifies the Task Name</w:t>
      </w:r>
    </w:p>
    <w:p w:rsidR="00ED32A6" w:rsidRDefault="00ED32A6" w:rsidP="00ED32A6">
      <w:pPr>
        <w:pStyle w:val="BulletText2"/>
        <w:numPr>
          <w:ilvl w:val="0"/>
          <w:numId w:val="27"/>
        </w:numPr>
      </w:pPr>
      <w:r>
        <w:t>Stage – Represents the Stage, or the last activity on the invoice. Stages are defined in the associated table</w:t>
      </w:r>
    </w:p>
    <w:p w:rsidR="00ED32A6" w:rsidRDefault="00ED32A6" w:rsidP="00ED32A6">
      <w:pPr>
        <w:pStyle w:val="BulletText2"/>
        <w:numPr>
          <w:ilvl w:val="0"/>
          <w:numId w:val="27"/>
        </w:numPr>
      </w:pPr>
      <w:r>
        <w:t>Workflow – Represents a categorization of the Stages for more effective reporting. The workflows are defined in the associated table</w:t>
      </w:r>
    </w:p>
    <w:p w:rsidR="00ED32A6" w:rsidRDefault="00ED32A6" w:rsidP="00ED32A6">
      <w:pPr>
        <w:pStyle w:val="BulletText2"/>
        <w:numPr>
          <w:ilvl w:val="0"/>
          <w:numId w:val="27"/>
        </w:numPr>
      </w:pPr>
      <w:r>
        <w:t>Dt – Represents the workflow specific date</w:t>
      </w:r>
    </w:p>
    <w:p w:rsidR="00ED32A6" w:rsidRDefault="00ED32A6" w:rsidP="00ED32A6">
      <w:pPr>
        <w:pStyle w:val="BulletText2"/>
        <w:numPr>
          <w:ilvl w:val="1"/>
          <w:numId w:val="27"/>
        </w:numPr>
      </w:pPr>
      <w:r>
        <w:t>Start Date – Defines the threshold for No Activity.  It is the date the Task met the criteria to transfer from Activity to No Activity.</w:t>
      </w:r>
    </w:p>
    <w:p w:rsidR="00ED32A6" w:rsidRDefault="00ED32A6" w:rsidP="00ED32A6">
      <w:pPr>
        <w:pStyle w:val="BulletText2"/>
        <w:numPr>
          <w:ilvl w:val="1"/>
          <w:numId w:val="27"/>
        </w:numPr>
      </w:pPr>
      <w:r>
        <w:t>Credit Bal Dt – Indicates the date the credit was posted</w:t>
      </w:r>
    </w:p>
    <w:p w:rsidR="00ED32A6" w:rsidRDefault="00ED32A6" w:rsidP="00ED32A6">
      <w:pPr>
        <w:pStyle w:val="BulletText2"/>
        <w:numPr>
          <w:ilvl w:val="1"/>
          <w:numId w:val="27"/>
        </w:numPr>
      </w:pPr>
      <w:r>
        <w:t>Inv Cre Dt – Indicates the date that the Invoice was created</w:t>
      </w:r>
      <w:r w:rsidRPr="00ED32A6">
        <w:t xml:space="preserve"> </w:t>
      </w:r>
    </w:p>
    <w:p w:rsidR="00ED32A6" w:rsidRDefault="00ED32A6" w:rsidP="00ED32A6">
      <w:pPr>
        <w:pStyle w:val="BulletText2"/>
        <w:numPr>
          <w:ilvl w:val="0"/>
          <w:numId w:val="27"/>
        </w:numPr>
      </w:pPr>
      <w:r>
        <w:t>Patient – Patient name</w:t>
      </w:r>
    </w:p>
    <w:p w:rsidR="00ED32A6" w:rsidRDefault="00ED32A6" w:rsidP="00ED32A6">
      <w:pPr>
        <w:pStyle w:val="BulletText2"/>
        <w:numPr>
          <w:ilvl w:val="0"/>
          <w:numId w:val="27"/>
        </w:numPr>
      </w:pPr>
      <w:r>
        <w:t>MRN – Patient MRN</w:t>
      </w:r>
    </w:p>
    <w:p w:rsidR="00ED32A6" w:rsidRDefault="00ED32A6" w:rsidP="00ED32A6">
      <w:pPr>
        <w:pStyle w:val="BulletText2"/>
        <w:numPr>
          <w:ilvl w:val="0"/>
          <w:numId w:val="27"/>
        </w:numPr>
      </w:pPr>
      <w:r>
        <w:t>Grp – BAR Group that the invoice is associated with</w:t>
      </w:r>
      <w:r w:rsidRPr="00ED32A6">
        <w:t xml:space="preserve"> </w:t>
      </w:r>
    </w:p>
    <w:p w:rsidR="00ED32A6" w:rsidRDefault="00ED32A6" w:rsidP="00ED32A6">
      <w:pPr>
        <w:pStyle w:val="BulletText2"/>
        <w:numPr>
          <w:ilvl w:val="0"/>
          <w:numId w:val="27"/>
        </w:numPr>
      </w:pPr>
      <w:r>
        <w:t>Invoice - Patient Invoice Number</w:t>
      </w:r>
    </w:p>
    <w:p w:rsidR="00ED32A6" w:rsidRDefault="00ED32A6" w:rsidP="00ED32A6">
      <w:pPr>
        <w:pStyle w:val="BulletText2"/>
        <w:numPr>
          <w:ilvl w:val="0"/>
          <w:numId w:val="27"/>
        </w:numPr>
      </w:pPr>
      <w:proofErr w:type="spellStart"/>
      <w:r>
        <w:t>InvBal</w:t>
      </w:r>
      <w:proofErr w:type="spellEnd"/>
      <w:r>
        <w:t xml:space="preserve"> – Balance on the invoice at the time of the report</w:t>
      </w:r>
    </w:p>
    <w:p w:rsidR="00ED32A6" w:rsidRDefault="00ED32A6" w:rsidP="00ED32A6">
      <w:pPr>
        <w:pStyle w:val="BulletText2"/>
        <w:numPr>
          <w:ilvl w:val="0"/>
          <w:numId w:val="27"/>
        </w:numPr>
      </w:pPr>
      <w:r>
        <w:t>DOS – Invoice Date of Service</w:t>
      </w:r>
    </w:p>
    <w:p w:rsidR="00ED32A6" w:rsidRDefault="00ED32A6" w:rsidP="00ED32A6">
      <w:pPr>
        <w:pStyle w:val="BulletText2"/>
        <w:numPr>
          <w:ilvl w:val="0"/>
          <w:numId w:val="27"/>
        </w:numPr>
      </w:pPr>
      <w:r>
        <w:t xml:space="preserve">FSC – Represents the FSC Name at time of report update </w:t>
      </w:r>
    </w:p>
    <w:p w:rsidR="00ED32A6" w:rsidRDefault="00ED32A6" w:rsidP="00ED32A6">
      <w:pPr>
        <w:pStyle w:val="BulletText2"/>
        <w:numPr>
          <w:ilvl w:val="0"/>
          <w:numId w:val="27"/>
        </w:numPr>
      </w:pPr>
      <w:r>
        <w:t xml:space="preserve">FSC# –Represents the number of the FSC at time of report update </w:t>
      </w:r>
    </w:p>
    <w:p w:rsidR="00ED32A6" w:rsidRDefault="00ED32A6" w:rsidP="00ED32A6">
      <w:pPr>
        <w:pStyle w:val="BulletText2"/>
        <w:numPr>
          <w:ilvl w:val="0"/>
          <w:numId w:val="27"/>
        </w:numPr>
      </w:pPr>
      <w:r>
        <w:t>FSC List – Represents the list of FSCs in registration, separated by the character of ^</w:t>
      </w:r>
      <w:r w:rsidRPr="00771E1E">
        <w:t xml:space="preserve"> </w:t>
      </w:r>
    </w:p>
    <w:p w:rsidR="00ED32A6" w:rsidRDefault="00ED32A6" w:rsidP="00ED32A6">
      <w:pPr>
        <w:pStyle w:val="BulletText2"/>
        <w:numPr>
          <w:ilvl w:val="0"/>
          <w:numId w:val="27"/>
        </w:numPr>
      </w:pPr>
      <w:r>
        <w:t>FSC Position – Indicates Primary if invoice FSC is in position 1, Secondary otherwise</w:t>
      </w:r>
      <w:r w:rsidRPr="00771E1E">
        <w:t xml:space="preserve"> </w:t>
      </w:r>
    </w:p>
    <w:p w:rsidR="00ED32A6" w:rsidRDefault="00ED32A6" w:rsidP="00ED32A6">
      <w:pPr>
        <w:pStyle w:val="BulletText2"/>
        <w:numPr>
          <w:ilvl w:val="0"/>
          <w:numId w:val="27"/>
        </w:numPr>
      </w:pPr>
      <w:r>
        <w:t>FSC ETM Category – Represents the FSC ETM Category for the FSC at time of report update</w:t>
      </w:r>
    </w:p>
    <w:p w:rsidR="00ED32A6" w:rsidRDefault="00ED32A6" w:rsidP="00ED32A6">
      <w:pPr>
        <w:pStyle w:val="BulletText2"/>
        <w:numPr>
          <w:ilvl w:val="0"/>
          <w:numId w:val="27"/>
        </w:numPr>
      </w:pPr>
      <w:r>
        <w:t>FSC Rep Category 1 – Represents the FSC Reporting Category 1 for the FSC at time of report update</w:t>
      </w:r>
      <w:r w:rsidRPr="00771E1E">
        <w:t xml:space="preserve"> </w:t>
      </w:r>
    </w:p>
    <w:p w:rsidR="00ED32A6" w:rsidRDefault="00ED32A6" w:rsidP="00ED32A6">
      <w:pPr>
        <w:pStyle w:val="BulletText2"/>
        <w:numPr>
          <w:ilvl w:val="0"/>
          <w:numId w:val="27"/>
        </w:numPr>
      </w:pPr>
      <w:r>
        <w:t>FSC Rep Category 2 – Represents the FSC Reporting Category 2 for the FSC at time of report update</w:t>
      </w:r>
    </w:p>
    <w:p w:rsidR="00ED32A6" w:rsidRDefault="00ED32A6" w:rsidP="00ED32A6">
      <w:pPr>
        <w:pStyle w:val="BulletText2"/>
        <w:numPr>
          <w:ilvl w:val="0"/>
          <w:numId w:val="27"/>
        </w:numPr>
      </w:pPr>
    </w:p>
    <w:p w:rsidR="00ED32A6" w:rsidRDefault="00ED32A6" w:rsidP="00ED32A6">
      <w:pPr>
        <w:pStyle w:val="BulletText2"/>
        <w:numPr>
          <w:ilvl w:val="0"/>
          <w:numId w:val="27"/>
        </w:numPr>
      </w:pPr>
      <w:r>
        <w:t>FSC Rep Category 3 – Represents the FSC Reporting Category 3 for the FSC at time of report update</w:t>
      </w:r>
    </w:p>
    <w:p w:rsidR="00ED32A6" w:rsidRDefault="00ED32A6" w:rsidP="00ED32A6">
      <w:pPr>
        <w:pStyle w:val="BulletText2"/>
        <w:numPr>
          <w:ilvl w:val="0"/>
          <w:numId w:val="27"/>
        </w:numPr>
      </w:pPr>
      <w:r>
        <w:lastRenderedPageBreak/>
        <w:t>Provider – Represents the Provider Name on the Invoice, provider name on the Encounter for TES</w:t>
      </w:r>
      <w:r w:rsidRPr="00771E1E">
        <w:t xml:space="preserve"> </w:t>
      </w:r>
    </w:p>
    <w:p w:rsidR="00ED32A6" w:rsidRDefault="00ED32A6" w:rsidP="00ED32A6">
      <w:pPr>
        <w:pStyle w:val="BulletText2"/>
        <w:numPr>
          <w:ilvl w:val="0"/>
          <w:numId w:val="27"/>
        </w:numPr>
      </w:pPr>
      <w:r>
        <w:t>Referring Physician –  Represents the Referring Physician on the Invoice</w:t>
      </w:r>
      <w:r w:rsidRPr="00771E1E">
        <w:t xml:space="preserve"> </w:t>
      </w:r>
    </w:p>
    <w:p w:rsidR="00ED32A6" w:rsidRDefault="00ED32A6" w:rsidP="00ED32A6">
      <w:pPr>
        <w:pStyle w:val="BulletText2"/>
        <w:numPr>
          <w:ilvl w:val="0"/>
          <w:numId w:val="27"/>
        </w:numPr>
      </w:pPr>
      <w:r>
        <w:t>Billing Area – Represents the Billing Area on the Invoice, Billing Area on the encounter for TES</w:t>
      </w:r>
    </w:p>
    <w:p w:rsidR="00ED32A6" w:rsidRDefault="00ED32A6" w:rsidP="00ED32A6">
      <w:pPr>
        <w:pStyle w:val="BulletText2"/>
        <w:numPr>
          <w:ilvl w:val="0"/>
          <w:numId w:val="27"/>
        </w:numPr>
      </w:pPr>
      <w:proofErr w:type="spellStart"/>
      <w:r>
        <w:t>BArea</w:t>
      </w:r>
      <w:proofErr w:type="spellEnd"/>
      <w:r>
        <w:t xml:space="preserve"> ETM Category – Represents the Billing Area ETM Category on the Invoice/Encounter</w:t>
      </w:r>
    </w:p>
    <w:p w:rsidR="00ED32A6" w:rsidRDefault="00ED32A6" w:rsidP="00ED32A6">
      <w:pPr>
        <w:pStyle w:val="BulletText2"/>
        <w:numPr>
          <w:ilvl w:val="0"/>
          <w:numId w:val="27"/>
        </w:numPr>
      </w:pPr>
      <w:r>
        <w:t>Division – Represents the Division Name on the Invoice, Division Name on the Encounter for TES</w:t>
      </w:r>
    </w:p>
    <w:p w:rsidR="00ED32A6" w:rsidRDefault="00ED32A6" w:rsidP="00ED32A6">
      <w:pPr>
        <w:pStyle w:val="BulletText2"/>
        <w:numPr>
          <w:ilvl w:val="0"/>
          <w:numId w:val="27"/>
        </w:numPr>
      </w:pPr>
      <w:proofErr w:type="spellStart"/>
      <w:r>
        <w:t>Div</w:t>
      </w:r>
      <w:proofErr w:type="spellEnd"/>
      <w:r>
        <w:t xml:space="preserve"> ETM Category – Represents the Division ETM Category on the Invoice/Encounter</w:t>
      </w:r>
    </w:p>
    <w:p w:rsidR="00ED32A6" w:rsidRDefault="00ED32A6" w:rsidP="00ED32A6">
      <w:pPr>
        <w:pStyle w:val="BulletText2"/>
        <w:numPr>
          <w:ilvl w:val="0"/>
          <w:numId w:val="27"/>
        </w:numPr>
      </w:pPr>
      <w:r>
        <w:t>Location – Represents the Location Name on the Invoice, Location Name on the Encounter for TES</w:t>
      </w:r>
    </w:p>
    <w:p w:rsidR="00ED32A6" w:rsidRDefault="00ED32A6" w:rsidP="00ED32A6">
      <w:pPr>
        <w:pStyle w:val="BulletText2"/>
        <w:numPr>
          <w:ilvl w:val="0"/>
          <w:numId w:val="27"/>
        </w:numPr>
      </w:pPr>
      <w:r>
        <w:t>Loc ETM Category – Represents the Location ETM Category on the Invoice/Encounter</w:t>
      </w:r>
    </w:p>
    <w:p w:rsidR="00ED32A6" w:rsidRDefault="00ED32A6" w:rsidP="00ED32A6">
      <w:pPr>
        <w:pStyle w:val="BulletText2"/>
        <w:numPr>
          <w:ilvl w:val="0"/>
          <w:numId w:val="27"/>
        </w:numPr>
      </w:pPr>
      <w:r>
        <w:t xml:space="preserve">Last </w:t>
      </w:r>
      <w:proofErr w:type="spellStart"/>
      <w:r>
        <w:t>Upd</w:t>
      </w:r>
      <w:proofErr w:type="spellEnd"/>
      <w:r>
        <w:t xml:space="preserve"> User – The last user who updated the Task. If no user has worked the Task, this field will be blank.</w:t>
      </w:r>
    </w:p>
    <w:p w:rsidR="00ED32A6" w:rsidRDefault="00ED32A6" w:rsidP="00ED32A6">
      <w:pPr>
        <w:pStyle w:val="BulletText2"/>
        <w:numPr>
          <w:ilvl w:val="0"/>
          <w:numId w:val="27"/>
        </w:numPr>
      </w:pPr>
      <w:r>
        <w:t>Task Role – Indicates the Role, or area of responsibility of the Task at time of report update</w:t>
      </w:r>
    </w:p>
    <w:p w:rsidR="00ED32A6" w:rsidRDefault="00ED32A6" w:rsidP="00ED32A6">
      <w:pPr>
        <w:pStyle w:val="BulletText2"/>
        <w:numPr>
          <w:ilvl w:val="0"/>
          <w:numId w:val="27"/>
        </w:numPr>
      </w:pPr>
      <w:r>
        <w:t>Role Group – Indicates the roll-up or team of the Role, or area of responsibility of the Task at time of report update. The Role Group is defined in the Roles Dictionary.</w:t>
      </w:r>
    </w:p>
    <w:p w:rsidR="00ED32A6" w:rsidRDefault="00ED32A6" w:rsidP="00ED32A6">
      <w:pPr>
        <w:pStyle w:val="BulletText2"/>
        <w:numPr>
          <w:ilvl w:val="0"/>
          <w:numId w:val="27"/>
        </w:numPr>
      </w:pPr>
      <w:r>
        <w:t>Task Status – Indicates the Status of the Task at time of report update</w:t>
      </w:r>
    </w:p>
    <w:p w:rsidR="00ED32A6" w:rsidRDefault="00ED32A6" w:rsidP="00ED32A6">
      <w:pPr>
        <w:pStyle w:val="BulletText2"/>
        <w:numPr>
          <w:ilvl w:val="0"/>
          <w:numId w:val="27"/>
        </w:numPr>
      </w:pPr>
      <w:r>
        <w:t>Status Group – Indicates the Status Type, whether Open, Hold, Historical, of the Task at time of report update</w:t>
      </w:r>
    </w:p>
    <w:p w:rsidR="00ED32A6" w:rsidRDefault="00ED32A6" w:rsidP="00ED32A6">
      <w:pPr>
        <w:pStyle w:val="BulletText2"/>
        <w:numPr>
          <w:ilvl w:val="0"/>
          <w:numId w:val="27"/>
        </w:numPr>
      </w:pPr>
      <w:r>
        <w:t xml:space="preserve">TF Age – Indicates the Timely Filing days at time of report update. The age is calculated by subtracting the number of days indicated for the FSC in </w:t>
      </w:r>
      <w:r w:rsidRPr="00BA2721">
        <w:t>dictionary 19 from the date of service</w:t>
      </w:r>
      <w:r>
        <w:t xml:space="preserve">. </w:t>
      </w:r>
    </w:p>
    <w:p w:rsidR="00ED32A6" w:rsidRDefault="00ED32A6" w:rsidP="00ED32A6">
      <w:pPr>
        <w:pStyle w:val="BulletText2"/>
        <w:numPr>
          <w:ilvl w:val="0"/>
          <w:numId w:val="27"/>
        </w:numPr>
      </w:pPr>
      <w:proofErr w:type="spellStart"/>
      <w:r>
        <w:t>ReviewDate</w:t>
      </w:r>
      <w:proofErr w:type="spellEnd"/>
      <w:r>
        <w:t xml:space="preserve"> – Represents the date a Task is expected to be worked following a Hold Status. When a user places a Task in the Hold Status they will also extend out the review date of the Task to the date when they need to work it again.</w:t>
      </w:r>
    </w:p>
    <w:p w:rsidR="00ED32A6" w:rsidRDefault="00ED32A6" w:rsidP="00ED32A6">
      <w:pPr>
        <w:pStyle w:val="BulletText2"/>
        <w:numPr>
          <w:ilvl w:val="0"/>
          <w:numId w:val="27"/>
        </w:numPr>
      </w:pPr>
      <w:r w:rsidRPr="00BA2721">
        <w:t>UpdDt – Represents the last date the item was touched at the time of report update</w:t>
      </w:r>
    </w:p>
    <w:p w:rsidR="00ED32A6" w:rsidRDefault="00ED32A6" w:rsidP="00ED32A6">
      <w:pPr>
        <w:pStyle w:val="Heading2"/>
      </w:pPr>
      <w:bookmarkStart w:id="38" w:name="_Toc491857418"/>
      <w:r>
        <w:t>Management Analysis</w:t>
      </w:r>
      <w:bookmarkEnd w:id="38"/>
    </w:p>
    <w:p w:rsidR="00ED32A6" w:rsidRDefault="00ED32A6" w:rsidP="00ED32A6">
      <w:pPr>
        <w:pStyle w:val="BulletText1"/>
        <w:numPr>
          <w:ilvl w:val="0"/>
          <w:numId w:val="28"/>
        </w:numPr>
      </w:pPr>
      <w:r>
        <w:t xml:space="preserve">The Stage Summary report provides a one page summary of the current stage of every invoice in the current A/R. Having this level of detail provides significant value to A/R managers. </w:t>
      </w:r>
    </w:p>
    <w:p w:rsidR="00ED32A6" w:rsidRDefault="00ED32A6" w:rsidP="00ED32A6">
      <w:pPr>
        <w:pStyle w:val="BulletText1"/>
        <w:numPr>
          <w:ilvl w:val="0"/>
          <w:numId w:val="28"/>
        </w:numPr>
      </w:pPr>
      <w:r>
        <w:t>The report</w:t>
      </w:r>
      <w:r w:rsidRPr="00CA640E">
        <w:t xml:space="preserve"> is a query of the invoice (insurance follow</w:t>
      </w:r>
      <w:r>
        <w:t>-</w:t>
      </w:r>
      <w:r w:rsidRPr="00CA640E">
        <w:t xml:space="preserve">up </w:t>
      </w:r>
      <w:r>
        <w:t>Task</w:t>
      </w:r>
      <w:r w:rsidRPr="00CA640E">
        <w:t xml:space="preserve">) that records as a stage where the invoice is in its life cycle and how other </w:t>
      </w:r>
      <w:r>
        <w:t>Task</w:t>
      </w:r>
      <w:r w:rsidRPr="00CA640E">
        <w:t>s create if the stag</w:t>
      </w:r>
      <w:r>
        <w:t>e is an exception (CE, CPE, and REJ. Knowing the stage of each invoice provides management with a true snapshot of the current inventory of each invoice and analysis can be complete on questions like why would I have so many invoices currently in the stage of Primary Claim Submitted where the DOS age is greater than 365? Or why do you have so many invoices where the stage, and therefore last activity, is FSC Changed and no claims are being submitted?</w:t>
      </w:r>
    </w:p>
    <w:p w:rsidR="00ED32A6" w:rsidRDefault="00ED32A6" w:rsidP="00ED32A6">
      <w:pPr>
        <w:pStyle w:val="BulletText1"/>
        <w:numPr>
          <w:ilvl w:val="0"/>
          <w:numId w:val="28"/>
        </w:numPr>
      </w:pPr>
      <w:r>
        <w:lastRenderedPageBreak/>
        <w:t xml:space="preserve">For those invoices/Tasks where </w:t>
      </w:r>
      <w:r w:rsidRPr="00CA640E">
        <w:t xml:space="preserve">the stage has a workflow of no activity </w:t>
      </w:r>
      <w:r>
        <w:t xml:space="preserve">these are </w:t>
      </w:r>
      <w:r w:rsidRPr="00CA640E">
        <w:t xml:space="preserve">the </w:t>
      </w:r>
      <w:r>
        <w:t>Tasks</w:t>
      </w:r>
      <w:r w:rsidRPr="00CA640E">
        <w:t xml:space="preserve"> </w:t>
      </w:r>
      <w:r>
        <w:t>that are</w:t>
      </w:r>
      <w:r w:rsidRPr="00CA640E">
        <w:t xml:space="preserve"> worked via the no activity flow.</w:t>
      </w:r>
    </w:p>
    <w:p w:rsidR="00ED32A6" w:rsidRDefault="00ED32A6" w:rsidP="00ED32A6">
      <w:pPr>
        <w:pStyle w:val="BulletText1"/>
        <w:numPr>
          <w:ilvl w:val="0"/>
          <w:numId w:val="28"/>
        </w:numPr>
      </w:pPr>
      <w:r>
        <w:t>Providing the opportunity to filter the report by parameters such as Billing Area, Division, Provider, FSC Category, etc. allows for analysis and review of portions of the A/R and sharing of the current status or stage of the A/R for every invoice on the system.</w:t>
      </w:r>
    </w:p>
    <w:p w:rsidR="00ED32A6" w:rsidRDefault="00ED32A6" w:rsidP="00ED32A6">
      <w:pPr>
        <w:pStyle w:val="Heading1"/>
      </w:pPr>
      <w:bookmarkStart w:id="39" w:name="_Toc491857419"/>
      <w:r>
        <w:t>Ad Hoc or Client Specific Reports</w:t>
      </w:r>
      <w:bookmarkEnd w:id="39"/>
    </w:p>
    <w:p w:rsidR="00290551" w:rsidRPr="00747557" w:rsidRDefault="00290551" w:rsidP="00290551">
      <w:pPr>
        <w:pStyle w:val="Body"/>
        <w:ind w:left="432"/>
      </w:pPr>
      <w:r>
        <w:t>The previously outlined include reports consistently provided to clients. Additional reports are also provided based on client needs. This is not an exhaustive list, but provides a few samples of reports provided. These types of reports are ad hoc and not part of the standard project.</w:t>
      </w:r>
    </w:p>
    <w:p w:rsidR="00290551" w:rsidRDefault="00290551" w:rsidP="00290551">
      <w:pPr>
        <w:pStyle w:val="Heading2"/>
      </w:pPr>
      <w:bookmarkStart w:id="40" w:name="_Toc491857420"/>
      <w:r>
        <w:t>Note Type Specific Reports</w:t>
      </w:r>
      <w:bookmarkEnd w:id="40"/>
    </w:p>
    <w:p w:rsidR="00290551" w:rsidRDefault="00290551" w:rsidP="00290551">
      <w:pPr>
        <w:pStyle w:val="BulletText1"/>
        <w:numPr>
          <w:ilvl w:val="0"/>
          <w:numId w:val="29"/>
        </w:numPr>
      </w:pPr>
      <w:r>
        <w:t xml:space="preserve">When certain Note Types are used, for instance Payer Edit Override Reasons, reports can be generated based on the utilization of that Note Type to assist in quality assurance of that utilization. </w:t>
      </w:r>
    </w:p>
    <w:p w:rsidR="00290551" w:rsidRDefault="00290551" w:rsidP="00290551">
      <w:pPr>
        <w:pStyle w:val="BulletText1"/>
        <w:numPr>
          <w:ilvl w:val="0"/>
          <w:numId w:val="29"/>
        </w:numPr>
      </w:pPr>
      <w:r>
        <w:t xml:space="preserve">This report is available and can be produced and run on demand or can be added as a scheduled report on a regular basis. </w:t>
      </w:r>
    </w:p>
    <w:p w:rsidR="00290551" w:rsidRDefault="00290551" w:rsidP="00290551">
      <w:pPr>
        <w:pStyle w:val="Heading2"/>
      </w:pPr>
      <w:bookmarkStart w:id="41" w:name="_Toc491857421"/>
      <w:proofErr w:type="spellStart"/>
      <w:r>
        <w:t>Paycode</w:t>
      </w:r>
      <w:proofErr w:type="spellEnd"/>
      <w:r>
        <w:t xml:space="preserve"> Specific Reports</w:t>
      </w:r>
      <w:bookmarkEnd w:id="41"/>
    </w:p>
    <w:p w:rsidR="00290551" w:rsidRDefault="00290551" w:rsidP="00290551">
      <w:pPr>
        <w:pStyle w:val="BulletText1"/>
        <w:numPr>
          <w:ilvl w:val="0"/>
          <w:numId w:val="30"/>
        </w:numPr>
      </w:pPr>
      <w:r>
        <w:t xml:space="preserve">Even though not everything is processed through ETM, you can still pull reports via Cache’ SQL. We have produced reports of all occurrences of a certain </w:t>
      </w:r>
      <w:proofErr w:type="spellStart"/>
      <w:r>
        <w:t>paycode</w:t>
      </w:r>
      <w:proofErr w:type="spellEnd"/>
      <w:r>
        <w:t xml:space="preserve"> during the month. </w:t>
      </w:r>
    </w:p>
    <w:p w:rsidR="00290551" w:rsidRDefault="00290551" w:rsidP="00290551">
      <w:pPr>
        <w:pStyle w:val="BulletText1"/>
        <w:numPr>
          <w:ilvl w:val="0"/>
          <w:numId w:val="30"/>
        </w:numPr>
      </w:pPr>
      <w:r>
        <w:t>This could also apply to all charges, all claims, all Appointment Types, etc.</w:t>
      </w:r>
    </w:p>
    <w:p w:rsidR="00290551" w:rsidRDefault="00290551" w:rsidP="00290551">
      <w:pPr>
        <w:pStyle w:val="BulletText1"/>
        <w:numPr>
          <w:ilvl w:val="0"/>
          <w:numId w:val="30"/>
        </w:numPr>
      </w:pPr>
      <w:r>
        <w:t>The output is totally up to the client/requestor.</w:t>
      </w:r>
    </w:p>
    <w:p w:rsidR="00290551" w:rsidRDefault="00290551" w:rsidP="00290551">
      <w:pPr>
        <w:pStyle w:val="Heading2"/>
      </w:pPr>
      <w:bookmarkStart w:id="42" w:name="_Toc491857422"/>
      <w:r>
        <w:t>Exception/Error Reports</w:t>
      </w:r>
      <w:bookmarkEnd w:id="42"/>
    </w:p>
    <w:p w:rsidR="00290551" w:rsidRPr="002F2BB5" w:rsidRDefault="00290551" w:rsidP="00290551">
      <w:pPr>
        <w:pStyle w:val="BulletText1"/>
        <w:numPr>
          <w:ilvl w:val="0"/>
          <w:numId w:val="31"/>
        </w:numPr>
      </w:pPr>
      <w:r>
        <w:t xml:space="preserve">ETM processes like Agents are run on a regular basis and it is important for some form of monitoring to ensure all agents are completed and no errors are </w:t>
      </w:r>
      <w:r w:rsidRPr="002F2BB5">
        <w:t>encountered in GEHC while running.</w:t>
      </w:r>
    </w:p>
    <w:p w:rsidR="00290551" w:rsidRPr="002F2BB5" w:rsidRDefault="00290551" w:rsidP="00290551">
      <w:pPr>
        <w:pStyle w:val="BulletText1"/>
        <w:numPr>
          <w:ilvl w:val="0"/>
          <w:numId w:val="31"/>
        </w:numPr>
      </w:pPr>
      <w:r w:rsidRPr="002F2BB5">
        <w:t xml:space="preserve">This can be accomplished via daily interactive monitoring or a report can be set up in KAVart to evaluate the agent scheduler each day and only report on exceptions or errors captured in GEHC via the error trap. </w:t>
      </w:r>
    </w:p>
    <w:p w:rsidR="00290551" w:rsidRPr="00290551" w:rsidRDefault="00290551" w:rsidP="00290551">
      <w:pPr>
        <w:pStyle w:val="BulletText2"/>
        <w:numPr>
          <w:ilvl w:val="0"/>
          <w:numId w:val="31"/>
        </w:numPr>
      </w:pPr>
      <w:r>
        <w:t>Any automated processes should also have some type of backup solution</w:t>
      </w:r>
    </w:p>
    <w:sectPr w:rsidR="00290551" w:rsidRPr="00290551" w:rsidSect="003E5A86">
      <w:headerReference w:type="even" r:id="rId16"/>
      <w:headerReference w:type="default" r:id="rId17"/>
      <w:footerReference w:type="even" r:id="rId18"/>
      <w:footerReference w:type="default" r:id="rId19"/>
      <w:pgSz w:w="12240" w:h="15840"/>
      <w:pgMar w:top="1440" w:right="1440" w:bottom="216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2FB" w:rsidRDefault="00BF62FB" w:rsidP="000D1B31">
      <w:pPr>
        <w:spacing w:after="0" w:line="240" w:lineRule="auto"/>
      </w:pPr>
      <w:r>
        <w:separator/>
      </w:r>
    </w:p>
  </w:endnote>
  <w:endnote w:type="continuationSeparator" w:id="0">
    <w:p w:rsidR="00BF62FB" w:rsidRDefault="00BF62FB" w:rsidP="000D1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E23F38">
      <w:trPr>
        <w:trHeight w:hRule="exact" w:val="115"/>
        <w:jc w:val="center"/>
      </w:trPr>
      <w:tc>
        <w:tcPr>
          <w:tcW w:w="4686" w:type="dxa"/>
          <w:shd w:val="clear" w:color="auto" w:fill="7030A0" w:themeFill="accent1"/>
          <w:tcMar>
            <w:top w:w="0" w:type="dxa"/>
            <w:bottom w:w="0" w:type="dxa"/>
          </w:tcMar>
        </w:tcPr>
        <w:p w:rsidR="00E23F38" w:rsidRDefault="00E23F38">
          <w:pPr>
            <w:pStyle w:val="Header"/>
            <w:tabs>
              <w:tab w:val="clear" w:pos="4680"/>
              <w:tab w:val="clear" w:pos="9360"/>
            </w:tabs>
            <w:rPr>
              <w:caps/>
              <w:sz w:val="18"/>
            </w:rPr>
          </w:pPr>
        </w:p>
      </w:tc>
      <w:tc>
        <w:tcPr>
          <w:tcW w:w="4674" w:type="dxa"/>
          <w:shd w:val="clear" w:color="auto" w:fill="7030A0" w:themeFill="accent1"/>
          <w:tcMar>
            <w:top w:w="0" w:type="dxa"/>
            <w:bottom w:w="0" w:type="dxa"/>
          </w:tcMar>
        </w:tcPr>
        <w:p w:rsidR="00E23F38" w:rsidRDefault="00E23F38">
          <w:pPr>
            <w:pStyle w:val="Header"/>
            <w:tabs>
              <w:tab w:val="clear" w:pos="4680"/>
              <w:tab w:val="clear" w:pos="9360"/>
            </w:tabs>
            <w:jc w:val="right"/>
            <w:rPr>
              <w:caps/>
              <w:sz w:val="18"/>
            </w:rPr>
          </w:pPr>
        </w:p>
      </w:tc>
    </w:tr>
    <w:tr w:rsidR="00E23F38">
      <w:trPr>
        <w:jc w:val="center"/>
      </w:trPr>
      <w:tc>
        <w:tcPr>
          <w:tcW w:w="4686" w:type="dxa"/>
          <w:shd w:val="clear" w:color="auto" w:fill="auto"/>
          <w:vAlign w:val="center"/>
        </w:tcPr>
        <w:p w:rsidR="00E23F38" w:rsidRDefault="007D3DDD" w:rsidP="00850068">
          <w:pPr>
            <w:pStyle w:val="Footer"/>
            <w:tabs>
              <w:tab w:val="clear" w:pos="4680"/>
              <w:tab w:val="clear" w:pos="9360"/>
            </w:tabs>
            <w:jc w:val="right"/>
            <w:rPr>
              <w:caps/>
              <w:color w:val="808080" w:themeColor="background1" w:themeShade="80"/>
              <w:sz w:val="18"/>
              <w:szCs w:val="18"/>
            </w:rPr>
          </w:pPr>
          <w:r>
            <w:rPr>
              <w:caps/>
              <w:noProof/>
              <w:sz w:val="18"/>
            </w:rPr>
            <w:drawing>
              <wp:anchor distT="0" distB="0" distL="114300" distR="114300" simplePos="0" relativeHeight="251669504" behindDoc="0" locked="0" layoutInCell="1" allowOverlap="1" wp14:anchorId="6B1EA371" wp14:editId="11711C24">
                <wp:simplePos x="0" y="0"/>
                <wp:positionH relativeFrom="column">
                  <wp:posOffset>-49530</wp:posOffset>
                </wp:positionH>
                <wp:positionV relativeFrom="paragraph">
                  <wp:posOffset>-38100</wp:posOffset>
                </wp:positionV>
                <wp:extent cx="347345" cy="34734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E.png"/>
                        <pic:cNvPicPr/>
                      </pic:nvPicPr>
                      <pic:blipFill>
                        <a:blip r:embed="rId1">
                          <a:extLst>
                            <a:ext uri="{28A0092B-C50C-407E-A947-70E740481C1C}">
                              <a14:useLocalDpi xmlns:a14="http://schemas.microsoft.com/office/drawing/2010/main" val="0"/>
                            </a:ext>
                          </a:extLst>
                        </a:blip>
                        <a:stretch>
                          <a:fillRect/>
                        </a:stretch>
                      </pic:blipFill>
                      <pic:spPr>
                        <a:xfrm>
                          <a:off x="0" y="0"/>
                          <a:ext cx="347345" cy="347345"/>
                        </a:xfrm>
                        <a:prstGeom prst="rect">
                          <a:avLst/>
                        </a:prstGeom>
                      </pic:spPr>
                    </pic:pic>
                  </a:graphicData>
                </a:graphic>
                <wp14:sizeRelH relativeFrom="margin">
                  <wp14:pctWidth>0</wp14:pctWidth>
                </wp14:sizeRelH>
                <wp14:sizeRelV relativeFrom="margin">
                  <wp14:pctHeight>0</wp14:pctHeight>
                </wp14:sizeRelV>
              </wp:anchor>
            </w:drawing>
          </w:r>
        </w:p>
      </w:tc>
      <w:tc>
        <w:tcPr>
          <w:tcW w:w="4674" w:type="dxa"/>
          <w:shd w:val="clear" w:color="auto" w:fill="auto"/>
          <w:vAlign w:val="center"/>
        </w:tcPr>
        <w:p w:rsidR="00E23F38" w:rsidRDefault="00BF62FB">
          <w:pPr>
            <w:pStyle w:val="Footer"/>
            <w:tabs>
              <w:tab w:val="clear" w:pos="4680"/>
              <w:tab w:val="clear" w:pos="9360"/>
            </w:tabs>
            <w:jc w:val="right"/>
            <w:rPr>
              <w:caps/>
              <w:color w:val="808080" w:themeColor="background1" w:themeShade="80"/>
              <w:sz w:val="18"/>
              <w:szCs w:val="18"/>
            </w:rPr>
          </w:pPr>
          <w:sdt>
            <w:sdtPr>
              <w:rPr>
                <w:caps/>
                <w:color w:val="808080" w:themeColor="background1" w:themeShade="80"/>
                <w:sz w:val="18"/>
                <w:szCs w:val="18"/>
              </w:rPr>
              <w:alias w:val="Author"/>
              <w:tag w:val=""/>
              <w:id w:val="-904910689"/>
              <w:placeholder>
                <w:docPart w:val="5221439A9FBA496EA00493FAB2528F30"/>
              </w:placeholder>
              <w:dataBinding w:prefixMappings="xmlns:ns0='http://purl.org/dc/elements/1.1/' xmlns:ns1='http://schemas.openxmlformats.org/package/2006/metadata/core-properties' " w:xpath="/ns1:coreProperties[1]/ns0:creator[1]" w:storeItemID="{6C3C8BC8-F283-45AE-878A-BAB7291924A1}"/>
              <w:text/>
            </w:sdtPr>
            <w:sdtEndPr/>
            <w:sdtContent>
              <w:r w:rsidR="00E23F38">
                <w:rPr>
                  <w:caps/>
                  <w:color w:val="808080" w:themeColor="background1" w:themeShade="80"/>
                  <w:sz w:val="18"/>
                  <w:szCs w:val="18"/>
                </w:rPr>
                <w:t>KAV Consulting</w:t>
              </w:r>
            </w:sdtContent>
          </w:sdt>
          <w:r w:rsidR="00E23F38">
            <w:rPr>
              <w:caps/>
              <w:noProof/>
              <w:color w:val="808080" w:themeColor="background1" w:themeShade="80"/>
              <w:sz w:val="18"/>
              <w:szCs w:val="18"/>
            </w:rPr>
            <w:t xml:space="preserve"> </w:t>
          </w:r>
        </w:p>
      </w:tc>
    </w:tr>
  </w:tbl>
  <w:p w:rsidR="00E23F38" w:rsidRDefault="00E23F38">
    <w:pPr>
      <w:pStyle w:val="Footer"/>
    </w:pPr>
    <w:r>
      <w:rPr>
        <w:caps/>
        <w:noProof/>
        <w:color w:val="808080" w:themeColor="background1" w:themeShade="80"/>
        <w:sz w:val="18"/>
        <w:szCs w:val="18"/>
      </w:rPr>
      <w:drawing>
        <wp:anchor distT="0" distB="0" distL="114300" distR="114300" simplePos="0" relativeHeight="251664384" behindDoc="0" locked="0" layoutInCell="1" allowOverlap="1">
          <wp:simplePos x="0" y="0"/>
          <wp:positionH relativeFrom="column">
            <wp:posOffset>434340</wp:posOffset>
          </wp:positionH>
          <wp:positionV relativeFrom="paragraph">
            <wp:posOffset>-276225</wp:posOffset>
          </wp:positionV>
          <wp:extent cx="345440" cy="34544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AV_Icon_HR_smal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45440" cy="3454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E23F38">
      <w:trPr>
        <w:trHeight w:hRule="exact" w:val="115"/>
        <w:jc w:val="center"/>
      </w:trPr>
      <w:tc>
        <w:tcPr>
          <w:tcW w:w="4686" w:type="dxa"/>
          <w:shd w:val="clear" w:color="auto" w:fill="7030A0" w:themeFill="accent1"/>
          <w:tcMar>
            <w:top w:w="0" w:type="dxa"/>
            <w:bottom w:w="0" w:type="dxa"/>
          </w:tcMar>
        </w:tcPr>
        <w:p w:rsidR="00E23F38" w:rsidRDefault="00E23F38">
          <w:pPr>
            <w:pStyle w:val="Header"/>
            <w:tabs>
              <w:tab w:val="clear" w:pos="4680"/>
              <w:tab w:val="clear" w:pos="9360"/>
            </w:tabs>
            <w:rPr>
              <w:caps/>
              <w:sz w:val="18"/>
            </w:rPr>
          </w:pPr>
        </w:p>
      </w:tc>
      <w:tc>
        <w:tcPr>
          <w:tcW w:w="4674" w:type="dxa"/>
          <w:shd w:val="clear" w:color="auto" w:fill="7030A0" w:themeFill="accent1"/>
          <w:tcMar>
            <w:top w:w="0" w:type="dxa"/>
            <w:bottom w:w="0" w:type="dxa"/>
          </w:tcMar>
        </w:tcPr>
        <w:p w:rsidR="00E23F38" w:rsidRDefault="00E23F38">
          <w:pPr>
            <w:pStyle w:val="Header"/>
            <w:tabs>
              <w:tab w:val="clear" w:pos="4680"/>
              <w:tab w:val="clear" w:pos="9360"/>
            </w:tabs>
            <w:jc w:val="right"/>
            <w:rPr>
              <w:caps/>
              <w:sz w:val="18"/>
            </w:rPr>
          </w:pPr>
        </w:p>
      </w:tc>
    </w:tr>
    <w:tr w:rsidR="00E23F38">
      <w:trPr>
        <w:jc w:val="center"/>
      </w:trPr>
      <w:sdt>
        <w:sdtPr>
          <w:rPr>
            <w:caps/>
            <w:color w:val="808080" w:themeColor="background1" w:themeShade="80"/>
            <w:sz w:val="18"/>
            <w:szCs w:val="18"/>
          </w:rPr>
          <w:alias w:val="Author"/>
          <w:tag w:val=""/>
          <w:id w:val="1534151868"/>
          <w:placeholder>
            <w:docPart w:val="EFA5F5F1EEB84031A0E4EC93BA6A4B8F"/>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rsidR="00E23F38" w:rsidRDefault="00E23F38">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KAV Consulting</w:t>
              </w:r>
            </w:p>
          </w:tc>
        </w:sdtContent>
      </w:sdt>
      <w:tc>
        <w:tcPr>
          <w:tcW w:w="4674" w:type="dxa"/>
          <w:shd w:val="clear" w:color="auto" w:fill="auto"/>
          <w:vAlign w:val="center"/>
        </w:tcPr>
        <w:p w:rsidR="00E23F38" w:rsidRDefault="00E23F38">
          <w:pPr>
            <w:pStyle w:val="Footer"/>
            <w:tabs>
              <w:tab w:val="clear" w:pos="4680"/>
              <w:tab w:val="clear" w:pos="9360"/>
            </w:tabs>
            <w:jc w:val="right"/>
            <w:rPr>
              <w:caps/>
              <w:color w:val="808080" w:themeColor="background1" w:themeShade="80"/>
              <w:sz w:val="18"/>
              <w:szCs w:val="18"/>
            </w:rPr>
          </w:pPr>
          <w:r>
            <w:rPr>
              <w:caps/>
              <w:noProof/>
              <w:sz w:val="18"/>
            </w:rPr>
            <w:drawing>
              <wp:anchor distT="0" distB="0" distL="114300" distR="114300" simplePos="0" relativeHeight="251667456" behindDoc="0" locked="0" layoutInCell="1" allowOverlap="1">
                <wp:simplePos x="0" y="0"/>
                <wp:positionH relativeFrom="column">
                  <wp:posOffset>2097405</wp:posOffset>
                </wp:positionH>
                <wp:positionV relativeFrom="paragraph">
                  <wp:posOffset>-53975</wp:posOffset>
                </wp:positionV>
                <wp:extent cx="347345" cy="3473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E.png"/>
                        <pic:cNvPicPr/>
                      </pic:nvPicPr>
                      <pic:blipFill>
                        <a:blip r:embed="rId1">
                          <a:extLst>
                            <a:ext uri="{28A0092B-C50C-407E-A947-70E740481C1C}">
                              <a14:useLocalDpi xmlns:a14="http://schemas.microsoft.com/office/drawing/2010/main" val="0"/>
                            </a:ext>
                          </a:extLst>
                        </a:blip>
                        <a:stretch>
                          <a:fillRect/>
                        </a:stretch>
                      </pic:blipFill>
                      <pic:spPr>
                        <a:xfrm>
                          <a:off x="0" y="0"/>
                          <a:ext cx="347345" cy="347345"/>
                        </a:xfrm>
                        <a:prstGeom prst="rect">
                          <a:avLst/>
                        </a:prstGeom>
                      </pic:spPr>
                    </pic:pic>
                  </a:graphicData>
                </a:graphic>
                <wp14:sizeRelH relativeFrom="margin">
                  <wp14:pctWidth>0</wp14:pctWidth>
                </wp14:sizeRelH>
                <wp14:sizeRelV relativeFrom="margin">
                  <wp14:pctHeight>0</wp14:pctHeight>
                </wp14:sizeRelV>
              </wp:anchor>
            </w:drawing>
          </w:r>
          <w:r>
            <w:rPr>
              <w:caps/>
              <w:noProof/>
              <w:color w:val="808080" w:themeColor="background1" w:themeShade="80"/>
              <w:sz w:val="18"/>
              <w:szCs w:val="18"/>
            </w:rPr>
            <w:drawing>
              <wp:anchor distT="0" distB="0" distL="114300" distR="114300" simplePos="0" relativeHeight="251666432" behindDoc="0" locked="0" layoutInCell="1" allowOverlap="1" wp14:anchorId="0A971539" wp14:editId="6115DF1B">
                <wp:simplePos x="0" y="0"/>
                <wp:positionH relativeFrom="column">
                  <wp:posOffset>2519680</wp:posOffset>
                </wp:positionH>
                <wp:positionV relativeFrom="paragraph">
                  <wp:posOffset>-54610</wp:posOffset>
                </wp:positionV>
                <wp:extent cx="345440" cy="3454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AV_Icon_HR_smal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45440" cy="345440"/>
                        </a:xfrm>
                        <a:prstGeom prst="rect">
                          <a:avLst/>
                        </a:prstGeom>
                      </pic:spPr>
                    </pic:pic>
                  </a:graphicData>
                </a:graphic>
                <wp14:sizeRelH relativeFrom="margin">
                  <wp14:pctWidth>0</wp14:pctWidth>
                </wp14:sizeRelH>
                <wp14:sizeRelV relativeFrom="margin">
                  <wp14:pctHeight>0</wp14:pctHeight>
                </wp14:sizeRelV>
              </wp:anchor>
            </w:drawing>
          </w:r>
        </w:p>
      </w:tc>
    </w:tr>
  </w:tbl>
  <w:p w:rsidR="00E23F38" w:rsidRDefault="00E23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2FB" w:rsidRDefault="00BF62FB" w:rsidP="000D1B31">
      <w:pPr>
        <w:spacing w:after="0" w:line="240" w:lineRule="auto"/>
      </w:pPr>
      <w:r>
        <w:separator/>
      </w:r>
    </w:p>
  </w:footnote>
  <w:footnote w:type="continuationSeparator" w:id="0">
    <w:p w:rsidR="00BF62FB" w:rsidRDefault="00BF62FB" w:rsidP="000D1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F38" w:rsidRDefault="00E23F38">
    <w:pPr>
      <w:pStyle w:val="Header"/>
    </w:pPr>
    <w:r>
      <w:rPr>
        <w:caps/>
        <w:noProof/>
        <w:color w:val="808080" w:themeColor="background1" w:themeShade="80"/>
        <w:sz w:val="20"/>
        <w:szCs w:val="20"/>
      </w:rPr>
      <mc:AlternateContent>
        <mc:Choice Requires="wpg">
          <w:drawing>
            <wp:anchor distT="0" distB="0" distL="114300" distR="114300" simplePos="0" relativeHeight="251663360"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3F38" w:rsidRDefault="00E23F38">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290551">
                              <w:rPr>
                                <w:noProof/>
                                <w:color w:val="FFFFFF" w:themeColor="background1"/>
                                <w:sz w:val="24"/>
                                <w:szCs w:val="24"/>
                              </w:rPr>
                              <w:t>20</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67" o:spid="_x0000_s1028" style="position:absolute;left:0;text-align:left;margin-left:82.7pt;margin-top:0;width:133.9pt;height:80.65pt;z-index:25166336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IKOkwUAAKkaAAAOAAAAZHJzL2Uyb0RvYy54bWzsWduO2zYQfS/QfyD0&#10;WKCxJN+NeINt0gQBgiRItkj6SFOUJVQSVZJee/v1PbxpZa8Tu5tie8H6wZbIuZDDmcOZ8dNnu7oi&#10;11yqUjTLKHkSR4Q3TGRls15Gv1y9/HEWEaVpk9FKNHwZ3XAVPbv4/run23bBU1GIKuOSQEijFtt2&#10;GRVat4vBQLGC11Q9ES1vMJkLWVONV7keZJJuIb2uBmkcTwZbIbNWCsaVwugLNxldWPl5zpl+l+eK&#10;a1ItI6xN229pv1fme3DxlC7WkrZFyfwy6D1WUdOygdJO1AuqKdnI8o6oumRSKJHrJ0zUA5HnJeN2&#10;D9hNEh/s5pUUm9buZb3YrtvOTDDtgZ3uLZa9vX4vSZnh7CbTiDS0xiFZvcQMwDzbdr0A1SvZfmzf&#10;Sz+wdm9mx7tc1uYXeyE7a9ibzrB8pwnDYDKN4+lsFBGGuSROR0k6c6ZnBc7nDh8rfj7BOQiKB2Z9&#10;3XK6l27d3e7giPu7syv4j+0OQaJu/UB9mx98LGjLrXspc8KdpebBUh8QPrRZVxy+MHe+YCk7R1AL&#10;BZ/4Vi/ozpIuWqn0Ky5qYh6WkcQCbFjR6zdKw/dAGkiMViWqMntZVpV9MZjBn1eSXFNE+2qdONaq&#10;LagbsuEOERZdDKUVuCekaoyoRhihTp8ZgZOFrdonfVNxQ1c1H3iO6IGLp1ZZJ9kppIzxRrt1qIJm&#10;3A2PY3yMPe+sxQo0knPo72R7Afv7C7KdGE9vWLmFvY45/trCHHPHYTWLRnfMddkIeUxAhV15zY4+&#10;GMmZxlhpJbIb+JQUDnRVy16WONU3VOn3VAJlgce4OfQ7fOWV2C4j4Z8iUgj5x7FxQw+nx2xEtkDt&#10;ZaR+31DJI1K9bhAO82Q0MjBvX0bjaYoX2Z9Z9WeaTf1cwFUS3FEts4+GXlfhMZei/oQL5tJoxRRt&#10;GHQvI6ZleHmu3W2CK4rxy0tLBmhvqX7TfGyZEW6sarz2aveJyta7tgY2vhUhBOniwMMdreFsxOVG&#10;i7y07n9rV29vwIGBuofAhSkM4BC0hwvp3wALo8kwNqfmLodkNMdN4Xwr3C1s42DB2CMYCndtBlAw&#10;Q+vML4yJplGl5p8hLa8r+NgPAxKTLUlGk3SW2sUeIf91n7wgSQw/mlkPP0L+Gf7SSfeST+voM8Xk&#10;pI70Pjr2mNweTmsa9jSdYas+ubfTaR24+juLnaFjn/ykrfaP7/G0v+a7/eObDGfpZH7adfs8IyRy&#10;8/lDnjguyS7SaeHyALpgu8ZHP54AzMiJ3U3XCmXyyT4UIOkMrwh1By3gMtBxghlB22cOd955zIjG&#10;PrNFH2zmPGbYvM88/EvLRvz0mQOcWs1uBd52JsEypVFlSyONyw9JV0RQGq2MQtxbVBuTh0eCWzpg&#10;KSlMLu+A0szXuL6vhKXUBxk9dN7OVk2fqpOGBYezCRTht7Xy+pRBrzvLQBd+Hb3zbmsJ57TehIEq&#10;/DpqYMiRFbBKKO6UGEvYjK0zibFk72LayyO/kAg6UXuUjxln/phxPmacxyrRKeD3TsaJQUSRSXlR&#10;s963Eh1N0+RIPwIRHVLOUGaeWYmuqrINhah59r0awOlBp+ZIR8t1gV4ItqlRLbq2luQV1eipqaJs&#10;FWB5wesVzwDOrzOfliotuWaApFAsMl8gdxPYTX9ZDmj2sOcApUzJfAehIOWxBH4sgf/lJfBtG/DB&#10;ymGkdw6crkyb8yexI8n0sBwmeocJ0wTwmPWFflkSD9NJOrY5yHyc2EQInRzfBB0NZ8kYCYopkIfT&#10;cTob+zC9J1h17S0T2ialmwwh3iBJN+OjPnSTXNZ9RhvsjG7T8R7XGYwP3ePKfgtw6DOUuz0uvVvt&#10;/Mn+4+0u3/s60u7yM/+XdpeNdfwfYrNx/9+N+cOl/26P6vYfpos/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tCZVN0AAAAFAQAADwAAAGRycy9kb3ducmV2LnhtbEyPQUvDQBCF&#10;70L/wzIFb3bTilHSbEoRquihYlvwus1Ok7TZ2bC7aaO/3tGLXgYe7/Hme/lisK04ow+NIwXTSQIC&#10;qXSmoUrBbru6eQARoiajW0eo4BMDLIrRVa4z4y70judNrASXUMi0gjrGLpMylDVaHSauQ2Lv4LzV&#10;kaWvpPH6wuW2lbMkSaXVDfGHWnf4WGN52vRWwcfz8vVpvT2+fO1Su+rfzPou8b1S1+NhOQcRcYh/&#10;YfjBZ3QomGnvejJBtAp4SPy97M3Se56x51A6vQVZ5PI/ffEN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QItABQABgAIAAAAIQCxgme2CgEA&#10;ABMCAAATAAAAAAAAAAAAAAAAAAAAAABbQ29udGVudF9UeXBlc10ueG1sUEsBAi0AFAAGAAgAAAAh&#10;ADj9If/WAAAAlAEAAAsAAAAAAAAAAAAAAAAAOwEAAF9yZWxzLy5yZWxzUEsBAi0AFAAGAAgAAAAh&#10;AFO4go6TBQAAqRoAAA4AAAAAAAAAAAAAAAAAOgIAAGRycy9lMm9Eb2MueG1sUEsBAi0AFAAGAAgA&#10;AAAhAKomDr68AAAAIQEAABkAAAAAAAAAAAAAAAAA+QcAAGRycy9fcmVscy9lMm9Eb2MueG1sLnJl&#10;bHNQSwECLQAUAAYACAAAACEA3tCZVN0AAAAFAQAADwAAAAAAAAAAAAAAAADsCAAAZHJzL2Rvd25y&#10;ZXYueG1sUEsBAi0ACgAAAAAAAAAhAKI91i3wGgAA8BoAABQAAAAAAAAAAAAAAAAA9gkAAGRycy9t&#10;ZWRpYS9pbWFnZTEucG5nUEsFBgAAAAAGAAYAfAEAABglAAAAAA==&#10;">
              <v:group id="Group 168" o:spid="_x0000_s1029"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3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31"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7030a0 [3204]" stroked="f" strokeweight="1pt">
                  <v:stroke joinstyle="miter"/>
                  <v:path arrowok="t" o:connecttype="custom" o:connectlocs="0,0;1463040,0;1463040,1014984;638364,408101;0,0" o:connectangles="0,0,0,0,0"/>
                </v:shape>
                <v:rect id="Rectangle 171" o:spid="_x0000_s1032"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3"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E23F38" w:rsidRDefault="00E23F38">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290551">
                        <w:rPr>
                          <w:noProof/>
                          <w:color w:val="FFFFFF" w:themeColor="background1"/>
                          <w:sz w:val="24"/>
                          <w:szCs w:val="24"/>
                        </w:rPr>
                        <w:t>20</w:t>
                      </w:r>
                      <w:r>
                        <w:rPr>
                          <w:noProof/>
                          <w:color w:val="FFFFFF" w:themeColor="background1"/>
                          <w:sz w:val="24"/>
                          <w:szCs w:val="24"/>
                        </w:rPr>
                        <w:fldChar w:fldCharType="end"/>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F38" w:rsidRDefault="00E23F38">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3F38" w:rsidRDefault="00E23F38">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290551">
                              <w:rPr>
                                <w:noProof/>
                                <w:color w:val="FFFFFF" w:themeColor="background1"/>
                                <w:sz w:val="24"/>
                                <w:szCs w:val="24"/>
                              </w:rPr>
                              <w:t>19</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34"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DrFFoAUAAI8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9czy4+rs3tdoO14GmVjvzf2lqucOPfz1c7d3+Q0N/q/Tfncdu/0e6+B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7QmVTdAAAABQEAAA8AAABkcnMvZG93bnJl&#10;di54bWxMj0FLw0AQhe9C/8MyBW9204pR0mxKEarooWJb8LrNTpO02dmwu2mjv97Ri14GHu/x5nv5&#10;YrCtOKMPjSMF00kCAql0pqFKwW67unkAEaImo1tHqOATAyyK0VWuM+Mu9I7nTawEl1DItII6xi6T&#10;MpQ1Wh0mrkNi7+C81ZGlr6Tx+sLltpWzJEml1Q3xh1p3+Fhjedr0VsHH8/L1ab09vnztUrvq38z6&#10;LvG9UtfjYTkHEXGIf2H4wWd0KJhp73oyQbQKeEj8vezN0nuesedQOr0FWeTyP33xDQAA//8DAFBL&#10;AwQKAAAAAAAAACEAY2RNl3gaAAB4GgAAFAAAAGRycy9tZWRpYS9pbWFnZTEucG5niVBORw0KGgoA&#10;AAANSUhEUgAAAeQAAAFQCAYAAABu9Q2aAAAACXBIWXMAAC4jAAAuIwF4pT92AAAAGXRFWHRTb2Z0&#10;d2FyZQBBZG9iZSBJbWFnZVJlYWR5ccllPAAAGgVJREFUeNrs3Q2XFNWdB+DLTiAIDIw7vOjIyyCE&#10;gyGQKEhAAlFQMGpCxIAYc4y6+WD7UfZL7MfYc/bsZvMiBPb+09U6NjNMv1R1V916nnPuIUFmprt6&#10;Tv/63vrVrR0JYApPnz5dyn+cyWNPBx/+/3bwMf95jj9rbx4/yONJA997tUXHdH8eO1vy+3hqh7cV&#10;YMpAXm/Zmyv1WMnjYB5/cSgaFcf3VB438vg8j//4gWMCTBHGh4VxkQ7lsU8YN+q/8riVx708frbx&#10;PwhkYNIwjhnUMUeiOEfTYPn27w5F7R7lsTuP3+TxcRqsQjxDIAOThHGcL153JIoSOXA8j2+Ece3+&#10;Uh3bT/L4cJwXAmCcMI4SV5zzWnI0igrjk3n8n0NRq3+kwbnhTyf5ACuQgXFFo3qXw1CMOFe8lubb&#10;3i7Zo+rD6hd53E5bLEsLZGDW2XF8yt/jSBTjxTQo5Qnj2cWy9Ft53Mnj2izfSCAD24XxatKoLokm&#10;dT3+lgYlrY9STb0KgQw8L4yXkxJXSeK1fJqUt6YVy9JR0orLlh7U/c0FMrBVGMcS9SlHoggbm9RP&#10;HI6J/U8alLSeuXZYIANNh3GUU04kjepSwliTejrx+x+XLMWy9Mo8XiiAUTEzVuLqPk3qyQ23tIzz&#10;wx/O8wcLZGB0dhy7cC07Ep2nST2ZuHb4ZjUjXl/EAxDIwMYwjjfww45E52lSjydKWi9Vs+F30hyW&#10;pQUyME4Y2xazDPEaalI/X3xQiZJWtKWvteVBCWQgwjh24DrjSHSaJvX2dlchfKeNHz4FMghje1SX&#10;Ecaa1Jt7lL677/CDtr+IQL/FTEGjurs0qTcXqz4/ToMbPJzryqcqoL+z43gjX3EkOmtY3hLG35nr&#10;tcMCGagjjKNR/bIj0Vnx2sU5UeWtwbL0hTQ4P3y7q09CIEM/wziWqI85Ep21nsdjYZz+JY/raYHX&#10;DgtkYJYwjiW9aFQrcXXzPftEFcR9blLH6k4rrh0WyIAw7p9Yno5Vjb42qePa4ViSjrb0tRKfoECG&#10;fok3dI3q7oni1ks9DePYxvVmFcbrJT9RgQz9mR3HlpirjkTn9HEbzChpnc3jamr5tcMCGZg0jFeS&#10;ElcX9a1JHdcOR1s6Slrn+vZiC2QoP4ztUd1N8Zr1pUm9uwrh2NKyt9fFC2QoO4xti9nN9+U+NKlj&#10;WfpiGpS0bnvZBTKULhrVuxyGTs0US29Sx+9jnBt+mMcrXnKBDH2YHa8njeouKb1JHYXC4ZaWCGTo&#10;TRivJo3qLim1SR3L0sP7Dl/2Mgtk6FsYx3Wb645EZ5TYpH6xCuKYEbt5iUCGXoZxLFGfciQ6Iz44&#10;ldSkHt53+GMvrUCGPodxNKmjnatR3Y333pN5/DV1v0kdJa1oS3+RlLQEMvDt7ESJq/3iXPGR1P3y&#10;VpwauZcG54ctSwtkoJodH6veIGl/GEeTuqvlrShpXcnjV0lJSyADz4RxtKkPOxKtF03q/R0N41iW&#10;Hpa0LEsLZGCTMLYtZje8UoXaXzv2uGM2H8vS73sJBTKwdRjHG/wZR6L14gNTl5rUsSw9vO+wZWmB&#10;DGwTxvao7sb7a5ea1HHaY7il5V4vn0AGxp91aVS3V5ea1KeqGbEtLQUyMOHseC25zKTtYdz2JnXM&#10;gOO+w/+WFAIFMjBVGEej+mVHorXa3qSOLS1jA4+LPtQJZGD6MI4l6mOORGu1uUkdAfybPF73Mglk&#10;YLYwjvJWNKqVuNppPbWvSR0fDuK64RvJtcMCGRDGPXgPbVuTOlZRhltaIpCBmt9gNarbp01N6rh2&#10;ODbv+FVybbpABhqZHUcDdtWRaJ0oRB1Miy9vxe/HcEtL1w4LZKChMF5JSlxt1IYm9dk0WJa+4uUQ&#10;yECzYWyP6nY6msfOtJgmdcyAh/cddu2wQAbmEMa2xWzne2WE8SKa1BG+n1WzYcvSAhmYoyjl7HIY&#10;WvU+GU3qeZe3YjYc54Z/4iUQyMD8Z8frSaO6TYbbYM4rjGMGHBt43EqWpQUysLAwjja1RnV7zLNJ&#10;fXJDECOQgQWG8XJS4mqTQ9XsuOkwvlUF8UmHHIEMiw/jWKI+5Ui0xrBJ3VR56/CG2bCSFgIZWhLG&#10;0aQ+kTSq2/J+2GST+nwev06uHUYgQyvFzFiJqx3vhU00qfem75allbQQyNDS2XHswrXsSCxcE01q&#10;1w4jkKEjYbxqxtQKdTepb1XDtcMIZOhAGNsWsx3qalK7dhiBDB0M49iBy+3xFq+OJnWUtG4m1w4j&#10;kKFzYWyP6na8563n8bcZwti1wwhk6LgIAo3qxb7fTdukdu0wAhkKmR2vpUGBiMWIc8XxGvx5wq9z&#10;7TACGQoK42hUv+xILMyLabBH+Lhh7NphBDIUGMaxRH3MkViYSZrUrh1GIEOhYRzlrWhUK3Etxnq8&#10;DGn78pZrhxHIIIxp6H3teB7f5PFki3/j2mEEMvRELFNrVC/mPe15TWrXDiOQoUez45hxrToSc7dV&#10;kzpmw1eSa4cRyNCrMF5JSlyLsFmT2rXDCGToaRjbo3oxRpvUMRu+mVw7jECGXoaxbTEXIz4APa3e&#10;y+4k1w4jkKH3olG9y2GY63tXNKnjJhEfJtcOI5CBPDuOWZpG9Xzft77K41py7TACGajCOIpEGtXz&#10;sTuP3+XxabIVKQIZ2BDGy0mJax6O5PFmHn/I47TDgUAGNoZxLFGfciQadaEap6o/TzgkCGRgYxgv&#10;VeGgUV2/3dVsOAL4QB4787hR/W8QyMD3xIxNiateRzYE8VCE8FXHGoEMbDY7jl24lh2J2gyXpY+P&#10;/H1s9nGlmiGDQAa+F8bRprbpxOxGl6VHxemAiw4TAhnYLIxtizm7zZalN5sxa1IjkIFNwzh24Drj&#10;SExtq2XpUReTJjUCGdgijO1RPZ1Ylo57D19O2zekNalBIMO21pOW7yQiVK+nwYrC7jH//SVhDAIZ&#10;njc7jpvdrzgSYzlTzYaPT/A1B6qZsSY1CGTYMoyjUW2/5OebZFl6lCY1CGTYNoxjifqYI/Hcme0k&#10;y9KjXqsGIJBhyzBeqoJGietZ0yxLj9KkBoEMwngKsyxLb6RJDQIZxhbL1BrVA7MuS49+L01qEMgw&#10;1uw4tsRcdSRqWZYeDWNNahDIMFYYr6R+l7h2V0F8veZZrCY1CGQYO4z7vEf1gWo2fD7Nviw9SpMa&#10;BDKMHcZ93RYzZq5vpub259akBoEME4lA2tWT59rUsvRGmtQgkGHi2fF66kejusll6dGfo0kNAhkm&#10;CuNoU5feqG56WXo0jDWpQSDDRGG8nMotcc1jWXqz4L8gjEEgwyRhHEvUpwp8avNalh51ugpjQCDD&#10;2GG8VM3mSmpUz3NZepQmNQhkmErMjEspccWsdJ7L0hvF0vTVPA76lQKBDJPOjmMXruWOP40DVRDH&#10;jHj3gh7DniqMNalBIMPEYRxt6sMdfgqxLHw+Lf5crSY1CGSYOoy7vC3mcDZ8pCUfCjSpQSDDVGEc&#10;O3Cd6djDbsOy9ChNahDIMHUYd22P6rYsS4/SpAaBDDNZT91oVLdpWXojTWoQyDDz7Hgt/7HS4ofY&#10;xmXpjTSpQSDDzGEcjeqXW/rw2rosPfphQZMaBDLMFMYxszvWwofW1mXpzT4waFKDQIaZwjjKW9Go&#10;bkuJa3cVwhdSN5Z+NalBIENRYXxkQxB3hSY1CGSoRSxTL7pRfaEaxzt03HZWYbzmVwgEMsw6O44t&#10;MVcX9OO7tiw9GsY3kiY1CGSoIYxX0mJKXF1clt5IkxoEMtQWxovYo7qLy9KjYnn6ojAGgQx1hPE8&#10;t8Xs8rL0qBNVGAMCGWoRjepdDf+Mri9Lj9KkBoEMtc6O11OzjeoSlqU30qQGgQy1h3G0qZtoVMey&#10;dGxpeTmV1TrWpAaBDLWH8XKqv8QVQXU9DZbAdxd2yDSpQSBD7WEcS9SnavyWZ6rZ8PFCD5kmNQhk&#10;qD2Mo0kdZaRZG9WlLkuP0qQGgQyNiJnxLCWukpelR2lSg0CGRmbHsQvX8pRfXvqy9Eaa1CCQobEw&#10;jjb14Qm/rC/L0qNhrEkNAhkaCeNJt8Xs07L06PPWpAaBDI2E8a4qWMfRp2XpUYfyuCKMQSBDE2E8&#10;zh7Vu6sgvp76u0yrSQ0CGRq1nrZuVB+oZsPnU7+WpUfFtp6n/aqAQIamZsfREF7ZYjb4Zhp/GbtU&#10;O6swdlkTCGRoLIyjUf3yhr+yLP1sGGtSg0CGRsM4lqiPVf/XsvSz4phcTc3e4QoQyPQ8jJeqmfCr&#10;ybL0ZjSpQSBD42Eclzd9ksd7yVLsZjSpQSBD40F8JI8HeVyLv3JUnqFJDQIZGgviaFDHVpixN/WP&#10;06Cw9Q9H5ns0qUEgQyMhvFTNhqNFvav66wib3wrjTcNYkxoEMtQaxHuq2fDqyH/an8ddR+gZmtSA&#10;QKbWIB7eoWmzYInZ8u/z2OdIfY8mNSCQqSWEhyWt1fT8PagfVv9Gies7mtSAQGbmIF6uZsMrY/zz&#10;KHCdzOOJI/ctTWpAIDN1CC9Vs9yYEe8a88vO5vFOHo8dwX/SpAYEMlMH8Z4Ns+GlCb40vuaeMP5e&#10;GGtSAwKZiYN4tZoRL0/x5dGo/sxR/FaE8CVhDAhkxg3hWIo+WM1ul6b8NkvVzHivI/ptGN9ImtSA&#10;QGaMIF6uZsOrNXy7uNb4laRRHTSpAYHMtiEcM9k4L7yWxi9pbeetPM4lO3GF16oBIJDZNIh3VSE8&#10;aUlrO3Ebxbh70yNH+Z+zYk1qQCCzaRDPUtLazrDE1fcw1qQGBDKbhvBmN3ioW5S3vkrOGWtSAwKZ&#10;Z4K4zpLW80Tg/zZpVGtSAwKZ782Gh/cdntedg97PY73ns2NNakAgM9ENHuoWdyl6I/W7Ua1JDQhk&#10;Qfx0OBteXsCPj0b1zZ6HsSY1IJB7HMLT3OChbtGo/rTHL4MmNSCQexzEwxs8rC74ocQHgmhU7+jp&#10;S6FJDQjkngbxappvSWu7MH6Yx77UzxKXJjUgkHsWwnXc4KEJb6f+Nqo1qQGB3KMgXk7f3Xe4bX6W&#10;BvtU97HEdTqPC35DAYFcdgi3oaQ1zuzwg56GsSY1IJALD+I9G2bDSy1+qNGovt/DlyjOE19Ng1MH&#10;AAK5wCBu8gYPdYsPCl+2eObelD1VGGtSAwK5sBAelrSavMFDEx5WHxz6VOLSpAYEcoFBPK8bPDTh&#10;eh4n83jSo5cszhVfEMaAQC4jhIc3eFhL3V3qPZvHO3k87tFLp0kNCORCgnhXFcJtL2lt52ge93oW&#10;xprUgEAuIIgXeYOHukWj+pMevXya1IBA7ngIxwx4eLvDUhrIw20x9/bkZdSkBgRyh4O4yyWt7dzN&#10;41DqR6NakxoQyB2dDQ+XpfcU+jRjS8xzqR87cWlSAwK5Y0EcS9HDZemlgp/qq3m8l8ejHrysmtSA&#10;QO5QEK9UIbzSg6cbZabPehLGmtSAQO5ACHfhBg91i/LW56n8c8aa1IBA7kAQD2/wsNqzpx4fQB6k&#10;8hvVEcZR3tKkBgRyS4N4NZVd0trOb9JgE5OSZ8ea1IBAbmkID2/wcDiVXdLazpU8fpLKblTHh42L&#10;whgQyO0K4uX03X2H+y4a1TcLD+MTVRgDCOQWhHAfS1rbiW0xPy38OWpSAwK5JUFcyg0e6vZCHl/l&#10;saPQ57ezCuM1LzUgkBcbxMPtLJe9nM+IDyZx96Z9qcwSlyY1IJBbMBs+mMq6wUMTbudxMo8nBT43&#10;TWpAIC8wiEu+wUPdLudxKZVZ4tKkBgTyAkJ4eIOHNbPhsUW56d1Cw1iTGhDIcw7ivtzgoW7RqL5f&#10;6HPTpAYE8hyDeHi7QyWtycUHly9TeSsJmtSAQJ5TCC9tmA1blp7ew+qDTEmNak1qQCDPIYiVtOpz&#10;Kw124yrpvLEmNSCQGw7ivt/goW4X8riWx+OCnpMmNSCQGwphJa1mHM3jo8LCWJMaEMgNBPFKFcJu&#10;8FC/aFR/UuBs/7SXFhDI9YSwGzw0L45xlLj2FvJ8dlZh7LImQCDXEMRxTvhwUtKahwd5HEplNKo1&#10;qQGBXFMQu8HDfL2VBsu6JTSqI4SvJgU/QCBPHcLDGzzEjFhJa37O5vFeHo8KeC4xw7+SNKkBJg/k&#10;6trhCGElrfmLS4E+KSSMNakBJg1kN3hohShvxR7VJZwz1qQGmCSQq2XptSqMLUsvThz7B6n7jWpN&#10;aoBJAllJq3XuVh+Mujw71qQGGCeQN5S03OChXaL0dC51u1GtSQ2wXSC7wUOrxc0i3s/jmw4/B01q&#10;gDFnyGcchlaK1YpPOx7GmtQAEwQy7fNCHp/nsaPDz0GTGkAgd9pwj+p9qZslLk1qAIFchNt5vJLH&#10;k46GsSY1gEDuvMt5XErdbFQfqB67MAYQyJ0WS7zvdjiMbyRNagCB3HH706DE1dUPEprUAAK586JR&#10;/WVHH/tr1QBAIHfevTTYorRrjeqLSZMaQCAX4lYa7MbVpfPGmtQAArkoca3utTwed+gxa1IDCOSi&#10;HM3jow6GsSY1gEAuRjSqP+vYY9akBhDIRYltMb/o2CxTkxpAIBfnQRos/XalUa1JDSCQi/NOGtz9&#10;qAuNak1qAIFcpLNVwD3qwGPVpAYQyEVay+OTDoWxJjWAQC7O3jzup26cM9akBhDIRYpG9R+qUG47&#10;TWoAgVysmBkf7MDsWJMaQCAX60oeP0rtblTHeeKr1YcGAARycaJR/X4e37T4Me6pwliTGkAgFylm&#10;mx+3PIw1qQEEctFeyOPzPHa0+DHGueILwhhAIJcqGtUP89iX2lviOpXHT71UAAK5ZHErxVfyeNLS&#10;x6dJDSCQi3c5DZaB29iojqXpn+dx2MsEIJBLFrPOD1I7S1xxTvutpEkNIJALtz8NSlxtDGNNagCB&#10;3Asx+/yyxbP288IYQCD3wb08llP7GtWa1AACuTd+lcerqX0lLk1qAIHcG5fyeDOPxy16TJrUAAK5&#10;V47mcbtlYaxJDSCQeyUa1X9M7TpnrEkNIJB7JbbF/KJlYfxSGiyfC2MAgdwbD6rZaFsCOZbOL3tZ&#10;AARyn7yTx+nUnka1JjWAQO6d2J86ztE+asFjiaXp16vZMQACuTfW8vh1S8I4zmH/Io8XvSwAArlP&#10;9qbBHtVtOGcc7e5fJuUtAIHcMzEb/bolAahJDSCQe+t+NStd9Oz4lTTYfQsAgdw7V/L4UVpso/pp&#10;NSvWpAYQyL10No/302LvbaxJDSCQey0a1R8vOIw1qQEEcq/FzRnivPGOBT4GTWoAeh3Iwz2q96XF&#10;lbg0qQHofSB/lMehPJ4s6OdrUgPQ+0COmzPE1piLaFRrUgMgkKsg/CAtpsQVS9PnhDEAfQ/kg2mw&#10;LeYiwliTGgCBnAaN6t8v6GdHk/pqGuyTDQC9DuSHeSyn+Teq/zWPt/LY5dcNgL4H8t002AFr3iWu&#10;2HTkil8zAATyoNH80zwez/Fnxiz8fB5n/IoBIJAHs+Lbcw7jYZP6Vb9eAAjkQZHqj2m+54yjSX0t&#10;Dc4bA0DvAzka1V/MOYyjMBblLU1qAARy5bd5HJhjIGtSAyCQR9zJ43SaX6NakxoAgTziUhWOj+bw&#10;szSpARDIW8xU78wpjDWpARDIm4gi1edpPueMNakBEMhbBOTX1ay1aZrUAAjkLdxPg2uOm54d78vj&#10;l0mTGgCB/IwbefwoNd+o1qQGQCBv4UIeN1Oz9zaOWXe0qM/7VQFAIG8+Y/1wDmH8etKkBkAgbyq2&#10;xYzzxjsa/BlRFLueNKkBEMhbBmXsUb0vNVfiiu99SRgDIJC3di+PQ3k8aej778nj7aRJDYBA3tLl&#10;PM6m5hrVmtQACORtxKVNH6RmSlxPq+9/wa8DAAL5+TPX+w2FcSx9v5E0qQEQyM8VjerfNfS9oyD2&#10;dlLeAkAgb+thGuwfXXejWpMaAIE8prt5HE31l7g0qQEQyGOK2etP83hc8/fVpAZAII8pZsUfpXpL&#10;XJrUAAjkCRzM4481h7EmNQACeQLRqH6Y6i1wRZP6rTxe8lIDIJDH8yCPAzUG8s48riVNagAE8tju&#10;5HE81deojiZ13CtZkxoAgTymaFRH8/lRTd8vmtRvCGMABPJk4XmnpjCOpe5jaXATCgAQyGPam8dX&#10;qZ5zxo+rmbYmNQACeQLRqP66pjDWpAZAIE8ptsXcX0Mg76zCeNVLCYBAnsyNNNg1a9ZGdcyybyXl&#10;LQAE8sRi68q4HGnWnbg0qQEQyDOE6IczhrEmNQACeQaxvPyHPHbM8D00qQEQyDOIFvSf0qCA9XSG&#10;76FJDYBAnsG9NNij+smUX69JDYBAntEv8jibpm9Ua1IDIJBnFJc2vZumL3HFjPiqMAZAIE8vGtX3&#10;pwzjOM98pJpdA4BAntILVRhPQ5MaAIFcky/y2Jcmb1THJVE/z+OElwUAgTybmBkfTpOXuCK8f5k0&#10;qQEQyDOLpebX0mDZeRK706D8pbwFgECe0ak8PkqTlbhiVnwwaVIDQC2BHKH6cIow1qQGgJoCORrV&#10;n6XJClyxpB13ajrt8ANAPYH8II/9EwSyJjUA1BzIv87jeBq/Ua1JDQA1B3I0qmPZ+dGY/16TGgBq&#10;DuS1anb89zFnxZrUAFBzIO/N46sJwliTGgBqDuRoVH895r/VpAaAhgL5bhqvUa1JDQANBXIUsuL+&#10;xts1qjWpAaChQI5GdZwH3m4nrmhSX89j2WEFgHoDORrV720Txk+rEH47aVIDQO2BPCxxPdkmjDWp&#10;AaChQF7K40/p+QWuaFKfqwYA0EAg38vjwDaz49fToOgFADQQyLH8fDZt3aiOWfPbSZMaABoL5Fh+&#10;jkuctipx/TCPG0mTGgAaC+RoVN/dIow1qQFgDoEcjerPt/g3mtQAMKdA/lM18x1tVWtSA8CcAvl+&#10;Hitp8xKXJjUAzCmQX6tmwhtpUgPAnAN5NIw1qQFgAYG8cVasSQ0ACwxkTWoAWHAgx5L16TzecDgA&#10;YHGB/J95/Hsef3U4AGAh/vv/BRgAGup+JMfkGKAAAAAASUVORK5CYIJQSwECLQAUAAYACAAAACEA&#10;sYJntgoBAAATAgAAEwAAAAAAAAAAAAAAAAAAAAAAW0NvbnRlbnRfVHlwZXNdLnhtbFBLAQItABQA&#10;BgAIAAAAIQA4/SH/1gAAAJQBAAALAAAAAAAAAAAAAAAAADsBAABfcmVscy8ucmVsc1BLAQItABQA&#10;BgAIAAAAIQAXDrFFoAUAAI8aAAAOAAAAAAAAAAAAAAAAADoCAABkcnMvZTJvRG9jLnhtbFBLAQIt&#10;ABQABgAIAAAAIQCqJg6+vAAAACEBAAAZAAAAAAAAAAAAAAAAAAYIAABkcnMvX3JlbHMvZTJvRG9j&#10;LnhtbC5yZWxzUEsBAi0AFAAGAAgAAAAhAN7QmVTdAAAABQEAAA8AAAAAAAAAAAAAAAAA+QgAAGRy&#10;cy9kb3ducmV2LnhtbFBLAQItAAoAAAAAAAAAIQBjZE2XeBoAAHgaAAAUAAAAAAAAAAAAAAAAAAMK&#10;AABkcnMvbWVkaWEvaW1hZ2UxLnBuZ1BLBQYAAAAABgAGAHwBAACtJAAAAAA=&#10;">
              <v:group id="Group 159" o:spid="_x0000_s1035"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36"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37"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7030a0 [3204]" stroked="f" strokeweight="1pt">
                  <v:stroke joinstyle="miter"/>
                  <v:path arrowok="t" o:connecttype="custom" o:connectlocs="0,0;1463040,0;910508,376493;0,1014984;0,0" o:connectangles="0,0,0,0,0"/>
                </v:shape>
                <v:rect id="Rectangle 162" o:spid="_x0000_s1038"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9"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E23F38" w:rsidRDefault="00E23F38">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290551">
                        <w:rPr>
                          <w:noProof/>
                          <w:color w:val="FFFFFF" w:themeColor="background1"/>
                          <w:sz w:val="24"/>
                          <w:szCs w:val="24"/>
                        </w:rPr>
                        <w:t>19</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7EAA"/>
    <w:multiLevelType w:val="multilevel"/>
    <w:tmpl w:val="DCC2ACB2"/>
    <w:lvl w:ilvl="0">
      <w:start w:val="1"/>
      <w:numFmt w:val="bullet"/>
      <w:lvlText w:val=""/>
      <w:lvlJc w:val="left"/>
      <w:pPr>
        <w:ind w:left="1080" w:hanging="360"/>
      </w:pPr>
      <w:rPr>
        <w:rFonts w:ascii="Symbol" w:hAnsi="Symbol" w:hint="default"/>
      </w:rPr>
    </w:lvl>
    <w:lvl w:ilvl="1">
      <w:start w:val="1"/>
      <w:numFmt w:val="bullet"/>
      <w:lvlText w:val=""/>
      <w:lvlJc w:val="left"/>
      <w:pPr>
        <w:ind w:left="1512" w:hanging="432"/>
      </w:pPr>
      <w:rPr>
        <w:rFonts w:ascii="Symbol" w:hAnsi="Symbol"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6A051D3"/>
    <w:multiLevelType w:val="hybridMultilevel"/>
    <w:tmpl w:val="8096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C6937"/>
    <w:multiLevelType w:val="hybridMultilevel"/>
    <w:tmpl w:val="916E9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9430C"/>
    <w:multiLevelType w:val="multilevel"/>
    <w:tmpl w:val="DCC2ACB2"/>
    <w:lvl w:ilvl="0">
      <w:start w:val="1"/>
      <w:numFmt w:val="bullet"/>
      <w:lvlText w:val=""/>
      <w:lvlJc w:val="left"/>
      <w:pPr>
        <w:ind w:left="1080" w:hanging="360"/>
      </w:pPr>
      <w:rPr>
        <w:rFonts w:ascii="Symbol" w:hAnsi="Symbol" w:hint="default"/>
      </w:rPr>
    </w:lvl>
    <w:lvl w:ilvl="1">
      <w:start w:val="1"/>
      <w:numFmt w:val="bullet"/>
      <w:lvlText w:val=""/>
      <w:lvlJc w:val="left"/>
      <w:pPr>
        <w:ind w:left="1512" w:hanging="432"/>
      </w:pPr>
      <w:rPr>
        <w:rFonts w:ascii="Symbol" w:hAnsi="Symbol"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0D647699"/>
    <w:multiLevelType w:val="hybridMultilevel"/>
    <w:tmpl w:val="167E2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FD106C"/>
    <w:multiLevelType w:val="hybridMultilevel"/>
    <w:tmpl w:val="72F4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54EC9"/>
    <w:multiLevelType w:val="multilevel"/>
    <w:tmpl w:val="DCC2ACB2"/>
    <w:lvl w:ilvl="0">
      <w:start w:val="1"/>
      <w:numFmt w:val="bullet"/>
      <w:lvlText w:val=""/>
      <w:lvlJc w:val="left"/>
      <w:pPr>
        <w:ind w:left="1080" w:hanging="360"/>
      </w:pPr>
      <w:rPr>
        <w:rFonts w:ascii="Symbol" w:hAnsi="Symbol" w:hint="default"/>
      </w:rPr>
    </w:lvl>
    <w:lvl w:ilvl="1">
      <w:start w:val="1"/>
      <w:numFmt w:val="bullet"/>
      <w:lvlText w:val=""/>
      <w:lvlJc w:val="left"/>
      <w:pPr>
        <w:ind w:left="1512" w:hanging="432"/>
      </w:pPr>
      <w:rPr>
        <w:rFonts w:ascii="Symbol" w:hAnsi="Symbol"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1D237438"/>
    <w:multiLevelType w:val="hybridMultilevel"/>
    <w:tmpl w:val="B20A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064EF"/>
    <w:multiLevelType w:val="multilevel"/>
    <w:tmpl w:val="DCC2ACB2"/>
    <w:lvl w:ilvl="0">
      <w:start w:val="1"/>
      <w:numFmt w:val="bullet"/>
      <w:lvlText w:val=""/>
      <w:lvlJc w:val="left"/>
      <w:pPr>
        <w:ind w:left="1080" w:hanging="360"/>
      </w:pPr>
      <w:rPr>
        <w:rFonts w:ascii="Symbol" w:hAnsi="Symbol" w:hint="default"/>
      </w:rPr>
    </w:lvl>
    <w:lvl w:ilvl="1">
      <w:start w:val="1"/>
      <w:numFmt w:val="bullet"/>
      <w:lvlText w:val=""/>
      <w:lvlJc w:val="left"/>
      <w:pPr>
        <w:ind w:left="1512" w:hanging="432"/>
      </w:pPr>
      <w:rPr>
        <w:rFonts w:ascii="Symbol" w:hAnsi="Symbol"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217A72A7"/>
    <w:multiLevelType w:val="hybridMultilevel"/>
    <w:tmpl w:val="655CD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0411E"/>
    <w:multiLevelType w:val="hybridMultilevel"/>
    <w:tmpl w:val="DDDA8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A243C7"/>
    <w:multiLevelType w:val="hybridMultilevel"/>
    <w:tmpl w:val="BD587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C517F"/>
    <w:multiLevelType w:val="hybridMultilevel"/>
    <w:tmpl w:val="78E8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625F9"/>
    <w:multiLevelType w:val="hybridMultilevel"/>
    <w:tmpl w:val="A6BAA6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190682"/>
    <w:multiLevelType w:val="multilevel"/>
    <w:tmpl w:val="4F2A4F1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5506DEC"/>
    <w:multiLevelType w:val="hybridMultilevel"/>
    <w:tmpl w:val="AB14C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E5F3B"/>
    <w:multiLevelType w:val="hybridMultilevel"/>
    <w:tmpl w:val="3022DF32"/>
    <w:lvl w:ilvl="0" w:tplc="11BC9D4E">
      <w:start w:val="1"/>
      <w:numFmt w:val="bullet"/>
      <w:pStyle w:val="BulletText2"/>
      <w:lvlText w:val=""/>
      <w:lvlJc w:val="left"/>
      <w:pPr>
        <w:tabs>
          <w:tab w:val="num" w:pos="1440"/>
        </w:tabs>
        <w:ind w:left="1440" w:hanging="360"/>
      </w:pPr>
      <w:rPr>
        <w:rFonts w:ascii="Wingdings" w:hAnsi="Wingdings" w:hint="default"/>
        <w:sz w:val="24"/>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85D61E7"/>
    <w:multiLevelType w:val="hybridMultilevel"/>
    <w:tmpl w:val="BE322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EFE3397"/>
    <w:multiLevelType w:val="hybridMultilevel"/>
    <w:tmpl w:val="D34A4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462137"/>
    <w:multiLevelType w:val="hybridMultilevel"/>
    <w:tmpl w:val="D41E20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BE116C4"/>
    <w:multiLevelType w:val="hybridMultilevel"/>
    <w:tmpl w:val="D9122B0A"/>
    <w:lvl w:ilvl="0" w:tplc="79FE672A">
      <w:numFmt w:val="bullet"/>
      <w:pStyle w:val="BulletText3"/>
      <w:lvlText w:val=""/>
      <w:lvlJc w:val="left"/>
      <w:pPr>
        <w:tabs>
          <w:tab w:val="num" w:pos="2160"/>
        </w:tabs>
        <w:ind w:left="2160" w:hanging="360"/>
      </w:pPr>
      <w:rPr>
        <w:rFonts w:ascii="Wingdings" w:hAnsi="Wingdings"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272462"/>
    <w:multiLevelType w:val="hybridMultilevel"/>
    <w:tmpl w:val="EE3C1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17736"/>
    <w:multiLevelType w:val="multilevel"/>
    <w:tmpl w:val="DCC2ACB2"/>
    <w:lvl w:ilvl="0">
      <w:start w:val="1"/>
      <w:numFmt w:val="bullet"/>
      <w:lvlText w:val=""/>
      <w:lvlJc w:val="left"/>
      <w:pPr>
        <w:ind w:left="1080" w:hanging="360"/>
      </w:pPr>
      <w:rPr>
        <w:rFonts w:ascii="Symbol" w:hAnsi="Symbol" w:hint="default"/>
      </w:rPr>
    </w:lvl>
    <w:lvl w:ilvl="1">
      <w:start w:val="1"/>
      <w:numFmt w:val="bullet"/>
      <w:lvlText w:val=""/>
      <w:lvlJc w:val="left"/>
      <w:pPr>
        <w:ind w:left="1512" w:hanging="432"/>
      </w:pPr>
      <w:rPr>
        <w:rFonts w:ascii="Symbol" w:hAnsi="Symbol"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3" w15:restartNumberingAfterBreak="0">
    <w:nsid w:val="6796299E"/>
    <w:multiLevelType w:val="hybridMultilevel"/>
    <w:tmpl w:val="5B0EAC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9077530"/>
    <w:multiLevelType w:val="hybridMultilevel"/>
    <w:tmpl w:val="AC6ACA28"/>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5" w15:restartNumberingAfterBreak="0">
    <w:nsid w:val="70C04174"/>
    <w:multiLevelType w:val="hybridMultilevel"/>
    <w:tmpl w:val="D0BE8A6E"/>
    <w:lvl w:ilvl="0" w:tplc="00701FC2">
      <w:numFmt w:val="bullet"/>
      <w:pStyle w:val="BulletText1"/>
      <w:lvlText w:val=""/>
      <w:lvlJc w:val="left"/>
      <w:pPr>
        <w:tabs>
          <w:tab w:val="num" w:pos="1440"/>
        </w:tabs>
        <w:ind w:left="144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376F42"/>
    <w:multiLevelType w:val="hybridMultilevel"/>
    <w:tmpl w:val="2DB27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5882B26"/>
    <w:multiLevelType w:val="hybridMultilevel"/>
    <w:tmpl w:val="447E1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345A22"/>
    <w:multiLevelType w:val="hybridMultilevel"/>
    <w:tmpl w:val="36361D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8AC40DF"/>
    <w:multiLevelType w:val="hybridMultilevel"/>
    <w:tmpl w:val="676C2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0"/>
  </w:num>
  <w:num w:numId="6">
    <w:abstractNumId w:val="8"/>
  </w:num>
  <w:num w:numId="7">
    <w:abstractNumId w:val="22"/>
  </w:num>
  <w:num w:numId="8">
    <w:abstractNumId w:val="3"/>
  </w:num>
  <w:num w:numId="9">
    <w:abstractNumId w:val="6"/>
  </w:num>
  <w:num w:numId="10">
    <w:abstractNumId w:val="16"/>
  </w:num>
  <w:num w:numId="11">
    <w:abstractNumId w:val="4"/>
  </w:num>
  <w:num w:numId="12">
    <w:abstractNumId w:val="27"/>
  </w:num>
  <w:num w:numId="13">
    <w:abstractNumId w:val="2"/>
  </w:num>
  <w:num w:numId="14">
    <w:abstractNumId w:val="20"/>
  </w:num>
  <w:num w:numId="15">
    <w:abstractNumId w:val="29"/>
  </w:num>
  <w:num w:numId="16">
    <w:abstractNumId w:val="19"/>
  </w:num>
  <w:num w:numId="17">
    <w:abstractNumId w:val="9"/>
  </w:num>
  <w:num w:numId="18">
    <w:abstractNumId w:val="28"/>
  </w:num>
  <w:num w:numId="19">
    <w:abstractNumId w:val="23"/>
  </w:num>
  <w:num w:numId="20">
    <w:abstractNumId w:val="26"/>
  </w:num>
  <w:num w:numId="21">
    <w:abstractNumId w:val="11"/>
  </w:num>
  <w:num w:numId="22">
    <w:abstractNumId w:val="12"/>
  </w:num>
  <w:num w:numId="23">
    <w:abstractNumId w:val="15"/>
  </w:num>
  <w:num w:numId="24">
    <w:abstractNumId w:val="24"/>
  </w:num>
  <w:num w:numId="25">
    <w:abstractNumId w:val="13"/>
  </w:num>
  <w:num w:numId="26">
    <w:abstractNumId w:val="17"/>
  </w:num>
  <w:num w:numId="27">
    <w:abstractNumId w:val="18"/>
  </w:num>
  <w:num w:numId="28">
    <w:abstractNumId w:val="1"/>
  </w:num>
  <w:num w:numId="29">
    <w:abstractNumId w:val="21"/>
  </w:num>
  <w:num w:numId="30">
    <w:abstractNumId w:val="7"/>
  </w:num>
  <w:num w:numId="3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EE"/>
    <w:rsid w:val="00000F11"/>
    <w:rsid w:val="000077A7"/>
    <w:rsid w:val="00013209"/>
    <w:rsid w:val="000160FA"/>
    <w:rsid w:val="00020C62"/>
    <w:rsid w:val="00031A57"/>
    <w:rsid w:val="00042E2F"/>
    <w:rsid w:val="000641E9"/>
    <w:rsid w:val="000656AB"/>
    <w:rsid w:val="00067671"/>
    <w:rsid w:val="000867B1"/>
    <w:rsid w:val="000925E0"/>
    <w:rsid w:val="000A5177"/>
    <w:rsid w:val="000C51F8"/>
    <w:rsid w:val="000D14AB"/>
    <w:rsid w:val="000D1B31"/>
    <w:rsid w:val="000D34BB"/>
    <w:rsid w:val="000D6D67"/>
    <w:rsid w:val="000E33A7"/>
    <w:rsid w:val="00105F59"/>
    <w:rsid w:val="00150B8A"/>
    <w:rsid w:val="00154018"/>
    <w:rsid w:val="00162C2D"/>
    <w:rsid w:val="001718B3"/>
    <w:rsid w:val="00181936"/>
    <w:rsid w:val="0018210E"/>
    <w:rsid w:val="001944B5"/>
    <w:rsid w:val="001A2325"/>
    <w:rsid w:val="001A2DAB"/>
    <w:rsid w:val="001E26D0"/>
    <w:rsid w:val="001F3DF8"/>
    <w:rsid w:val="00203592"/>
    <w:rsid w:val="00216E9D"/>
    <w:rsid w:val="00220FD3"/>
    <w:rsid w:val="00221256"/>
    <w:rsid w:val="00223937"/>
    <w:rsid w:val="0024174B"/>
    <w:rsid w:val="002429E1"/>
    <w:rsid w:val="00245392"/>
    <w:rsid w:val="00254AB6"/>
    <w:rsid w:val="002717AC"/>
    <w:rsid w:val="0028105F"/>
    <w:rsid w:val="00290551"/>
    <w:rsid w:val="002A69EB"/>
    <w:rsid w:val="002C44CC"/>
    <w:rsid w:val="002E24CA"/>
    <w:rsid w:val="002E67B8"/>
    <w:rsid w:val="00304417"/>
    <w:rsid w:val="00306F69"/>
    <w:rsid w:val="00334E8F"/>
    <w:rsid w:val="00343755"/>
    <w:rsid w:val="00347906"/>
    <w:rsid w:val="0035183D"/>
    <w:rsid w:val="00354D2A"/>
    <w:rsid w:val="003840CD"/>
    <w:rsid w:val="003963FD"/>
    <w:rsid w:val="003B177B"/>
    <w:rsid w:val="003C229D"/>
    <w:rsid w:val="003E2302"/>
    <w:rsid w:val="003E3556"/>
    <w:rsid w:val="003E5A86"/>
    <w:rsid w:val="0042460A"/>
    <w:rsid w:val="00442282"/>
    <w:rsid w:val="00455B9E"/>
    <w:rsid w:val="004747C1"/>
    <w:rsid w:val="00484390"/>
    <w:rsid w:val="0049534F"/>
    <w:rsid w:val="004B007F"/>
    <w:rsid w:val="004B75B7"/>
    <w:rsid w:val="004C102C"/>
    <w:rsid w:val="004C722F"/>
    <w:rsid w:val="004C7A24"/>
    <w:rsid w:val="004F77C1"/>
    <w:rsid w:val="005167D3"/>
    <w:rsid w:val="00520104"/>
    <w:rsid w:val="005247C0"/>
    <w:rsid w:val="0055766E"/>
    <w:rsid w:val="0058077D"/>
    <w:rsid w:val="005867AB"/>
    <w:rsid w:val="0059220B"/>
    <w:rsid w:val="005977D4"/>
    <w:rsid w:val="005C0147"/>
    <w:rsid w:val="005D7DAB"/>
    <w:rsid w:val="0062058C"/>
    <w:rsid w:val="00623D2E"/>
    <w:rsid w:val="006332E8"/>
    <w:rsid w:val="006407EC"/>
    <w:rsid w:val="00691E9B"/>
    <w:rsid w:val="006A4395"/>
    <w:rsid w:val="006B2064"/>
    <w:rsid w:val="006D106B"/>
    <w:rsid w:val="006F0755"/>
    <w:rsid w:val="00710814"/>
    <w:rsid w:val="00766470"/>
    <w:rsid w:val="00771E1E"/>
    <w:rsid w:val="00777489"/>
    <w:rsid w:val="0079784D"/>
    <w:rsid w:val="007C3AFF"/>
    <w:rsid w:val="007D3DDD"/>
    <w:rsid w:val="007E05E3"/>
    <w:rsid w:val="007F1B76"/>
    <w:rsid w:val="00821A05"/>
    <w:rsid w:val="00850068"/>
    <w:rsid w:val="00870FE8"/>
    <w:rsid w:val="00881C26"/>
    <w:rsid w:val="00887076"/>
    <w:rsid w:val="00890FB5"/>
    <w:rsid w:val="008A558B"/>
    <w:rsid w:val="008B0C56"/>
    <w:rsid w:val="008C6D57"/>
    <w:rsid w:val="008E1114"/>
    <w:rsid w:val="00903E60"/>
    <w:rsid w:val="00905959"/>
    <w:rsid w:val="009572D9"/>
    <w:rsid w:val="00980D50"/>
    <w:rsid w:val="00993331"/>
    <w:rsid w:val="00995F78"/>
    <w:rsid w:val="009A534A"/>
    <w:rsid w:val="009A5C08"/>
    <w:rsid w:val="009C387E"/>
    <w:rsid w:val="009E4A31"/>
    <w:rsid w:val="009F43BE"/>
    <w:rsid w:val="009F6361"/>
    <w:rsid w:val="00A072AF"/>
    <w:rsid w:val="00A12C56"/>
    <w:rsid w:val="00A212B9"/>
    <w:rsid w:val="00A4398D"/>
    <w:rsid w:val="00A678CE"/>
    <w:rsid w:val="00A70591"/>
    <w:rsid w:val="00A8701F"/>
    <w:rsid w:val="00A9695A"/>
    <w:rsid w:val="00A96A07"/>
    <w:rsid w:val="00AB3FEE"/>
    <w:rsid w:val="00AE6D98"/>
    <w:rsid w:val="00AF423C"/>
    <w:rsid w:val="00B006A9"/>
    <w:rsid w:val="00B16618"/>
    <w:rsid w:val="00B16837"/>
    <w:rsid w:val="00B25415"/>
    <w:rsid w:val="00B25798"/>
    <w:rsid w:val="00B5652D"/>
    <w:rsid w:val="00B84904"/>
    <w:rsid w:val="00B84F87"/>
    <w:rsid w:val="00B92043"/>
    <w:rsid w:val="00B93F36"/>
    <w:rsid w:val="00BA0B8C"/>
    <w:rsid w:val="00BA2CD3"/>
    <w:rsid w:val="00BB0B30"/>
    <w:rsid w:val="00BD3A15"/>
    <w:rsid w:val="00BE0605"/>
    <w:rsid w:val="00BE0938"/>
    <w:rsid w:val="00BF085D"/>
    <w:rsid w:val="00BF62FB"/>
    <w:rsid w:val="00C02469"/>
    <w:rsid w:val="00C12B6B"/>
    <w:rsid w:val="00C150A8"/>
    <w:rsid w:val="00C27EFC"/>
    <w:rsid w:val="00C345D8"/>
    <w:rsid w:val="00C53806"/>
    <w:rsid w:val="00C60740"/>
    <w:rsid w:val="00C713E4"/>
    <w:rsid w:val="00C94C26"/>
    <w:rsid w:val="00CA7444"/>
    <w:rsid w:val="00CB78B6"/>
    <w:rsid w:val="00D02D4A"/>
    <w:rsid w:val="00D07B58"/>
    <w:rsid w:val="00D17B5A"/>
    <w:rsid w:val="00D25F2D"/>
    <w:rsid w:val="00D31B4A"/>
    <w:rsid w:val="00D502CA"/>
    <w:rsid w:val="00D533BB"/>
    <w:rsid w:val="00D61ADC"/>
    <w:rsid w:val="00D673EE"/>
    <w:rsid w:val="00D91D39"/>
    <w:rsid w:val="00DA29B4"/>
    <w:rsid w:val="00DB323C"/>
    <w:rsid w:val="00DB4B42"/>
    <w:rsid w:val="00DC1307"/>
    <w:rsid w:val="00DF3C1D"/>
    <w:rsid w:val="00E07AFC"/>
    <w:rsid w:val="00E12D16"/>
    <w:rsid w:val="00E14D78"/>
    <w:rsid w:val="00E218E5"/>
    <w:rsid w:val="00E23F38"/>
    <w:rsid w:val="00E43251"/>
    <w:rsid w:val="00E527F9"/>
    <w:rsid w:val="00E619D5"/>
    <w:rsid w:val="00E65C12"/>
    <w:rsid w:val="00E7326A"/>
    <w:rsid w:val="00E7470F"/>
    <w:rsid w:val="00E92B48"/>
    <w:rsid w:val="00EA4375"/>
    <w:rsid w:val="00EA7522"/>
    <w:rsid w:val="00EB065F"/>
    <w:rsid w:val="00ED32A6"/>
    <w:rsid w:val="00EE05DB"/>
    <w:rsid w:val="00EF403A"/>
    <w:rsid w:val="00F1111B"/>
    <w:rsid w:val="00F210CE"/>
    <w:rsid w:val="00F318E1"/>
    <w:rsid w:val="00F350F6"/>
    <w:rsid w:val="00F425C8"/>
    <w:rsid w:val="00F46C2D"/>
    <w:rsid w:val="00F72C01"/>
    <w:rsid w:val="00F82171"/>
    <w:rsid w:val="00F877F0"/>
    <w:rsid w:val="00F91A6C"/>
    <w:rsid w:val="00F9346E"/>
    <w:rsid w:val="00F94DFB"/>
    <w:rsid w:val="00F95D88"/>
    <w:rsid w:val="00FB153F"/>
    <w:rsid w:val="00FB1D68"/>
    <w:rsid w:val="00FB72D4"/>
    <w:rsid w:val="00FE6422"/>
    <w:rsid w:val="00FF3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B2E82C-2384-444C-9A86-D8AB015D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D50"/>
    <w:pPr>
      <w:spacing w:after="240"/>
      <w:jc w:val="both"/>
    </w:pPr>
  </w:style>
  <w:style w:type="paragraph" w:styleId="Heading1">
    <w:name w:val="heading 1"/>
    <w:basedOn w:val="Normal"/>
    <w:next w:val="Normal"/>
    <w:link w:val="Heading1Char"/>
    <w:autoRedefine/>
    <w:uiPriority w:val="9"/>
    <w:qFormat/>
    <w:rsid w:val="00C53806"/>
    <w:pPr>
      <w:keepNext/>
      <w:keepLines/>
      <w:numPr>
        <w:numId w:val="2"/>
      </w:numPr>
      <w:pBdr>
        <w:bottom w:val="single" w:sz="4" w:space="1" w:color="7030A0" w:themeColor="accent1"/>
      </w:pBdr>
      <w:spacing w:before="400" w:after="400" w:line="240" w:lineRule="auto"/>
      <w:outlineLvl w:val="0"/>
    </w:pPr>
    <w:rPr>
      <w:rFonts w:asciiTheme="majorHAnsi" w:eastAsiaTheme="majorEastAsia" w:hAnsiTheme="majorHAnsi" w:cstheme="majorBidi"/>
      <w:color w:val="532477" w:themeColor="accent1" w:themeShade="BF"/>
      <w:sz w:val="36"/>
      <w:szCs w:val="36"/>
    </w:rPr>
  </w:style>
  <w:style w:type="paragraph" w:styleId="Heading2">
    <w:name w:val="heading 2"/>
    <w:basedOn w:val="Normal"/>
    <w:next w:val="Normal"/>
    <w:link w:val="Heading2Char"/>
    <w:uiPriority w:val="9"/>
    <w:unhideWhenUsed/>
    <w:qFormat/>
    <w:rsid w:val="000A5177"/>
    <w:pPr>
      <w:keepNext/>
      <w:keepLines/>
      <w:numPr>
        <w:ilvl w:val="1"/>
        <w:numId w:val="2"/>
      </w:numPr>
      <w:spacing w:before="160" w:after="200" w:line="240" w:lineRule="auto"/>
      <w:outlineLvl w:val="1"/>
    </w:pPr>
    <w:rPr>
      <w:rFonts w:asciiTheme="majorHAnsi" w:eastAsiaTheme="majorEastAsia" w:hAnsiTheme="majorHAnsi" w:cstheme="majorBidi"/>
      <w:color w:val="532477" w:themeColor="accent1" w:themeShade="BF"/>
      <w:sz w:val="28"/>
      <w:szCs w:val="28"/>
    </w:rPr>
  </w:style>
  <w:style w:type="paragraph" w:styleId="Heading3">
    <w:name w:val="heading 3"/>
    <w:basedOn w:val="Normal"/>
    <w:next w:val="Normal"/>
    <w:link w:val="Heading3Char"/>
    <w:uiPriority w:val="9"/>
    <w:unhideWhenUsed/>
    <w:qFormat/>
    <w:rsid w:val="00220FD3"/>
    <w:pPr>
      <w:keepNext/>
      <w:keepLines/>
      <w:numPr>
        <w:ilvl w:val="2"/>
        <w:numId w:val="2"/>
      </w:numPr>
      <w:spacing w:before="80" w:after="200" w:line="240" w:lineRule="auto"/>
      <w:outlineLvl w:val="2"/>
    </w:pPr>
    <w:rPr>
      <w:rFonts w:asciiTheme="majorHAnsi" w:eastAsiaTheme="majorEastAsia" w:hAnsiTheme="majorHAnsi" w:cstheme="majorBidi"/>
      <w:color w:val="532477" w:themeColor="accent1" w:themeShade="BF"/>
      <w:sz w:val="26"/>
      <w:szCs w:val="26"/>
    </w:rPr>
  </w:style>
  <w:style w:type="paragraph" w:styleId="Heading4">
    <w:name w:val="heading 4"/>
    <w:basedOn w:val="Normal"/>
    <w:next w:val="Normal"/>
    <w:link w:val="Heading4Char"/>
    <w:uiPriority w:val="9"/>
    <w:unhideWhenUsed/>
    <w:qFormat/>
    <w:rsid w:val="00DF3C1D"/>
    <w:pPr>
      <w:keepNext/>
      <w:keepLines/>
      <w:numPr>
        <w:ilvl w:val="3"/>
        <w:numId w:val="2"/>
      </w:numPr>
      <w:spacing w:before="80" w:after="200"/>
      <w:outlineLvl w:val="3"/>
    </w:pPr>
    <w:rPr>
      <w:rFonts w:asciiTheme="majorHAnsi" w:eastAsiaTheme="majorEastAsia" w:hAnsiTheme="majorHAnsi" w:cstheme="majorBidi"/>
      <w:color w:val="532477" w:themeColor="accent1" w:themeShade="BF"/>
      <w:sz w:val="24"/>
      <w:szCs w:val="24"/>
    </w:rPr>
  </w:style>
  <w:style w:type="paragraph" w:styleId="Heading5">
    <w:name w:val="heading 5"/>
    <w:basedOn w:val="Normal"/>
    <w:next w:val="Normal"/>
    <w:link w:val="Heading5Char"/>
    <w:uiPriority w:val="9"/>
    <w:semiHidden/>
    <w:unhideWhenUsed/>
    <w:qFormat/>
    <w:rsid w:val="000D1B31"/>
    <w:pPr>
      <w:keepNext/>
      <w:keepLines/>
      <w:numPr>
        <w:ilvl w:val="4"/>
        <w:numId w:val="2"/>
      </w:numPr>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0D1B31"/>
    <w:pPr>
      <w:keepNext/>
      <w:keepLines/>
      <w:numPr>
        <w:ilvl w:val="5"/>
        <w:numId w:val="2"/>
      </w:numPr>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0D1B31"/>
    <w:pPr>
      <w:keepNext/>
      <w:keepLines/>
      <w:numPr>
        <w:ilvl w:val="6"/>
        <w:numId w:val="2"/>
      </w:numPr>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0D1B31"/>
    <w:pPr>
      <w:keepNext/>
      <w:keepLines/>
      <w:numPr>
        <w:ilvl w:val="7"/>
        <w:numId w:val="2"/>
      </w:numPr>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0D1B31"/>
    <w:pPr>
      <w:keepNext/>
      <w:keepLines/>
      <w:numPr>
        <w:ilvl w:val="8"/>
        <w:numId w:val="2"/>
      </w:numPr>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3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0D1B31"/>
    <w:pPr>
      <w:spacing w:after="180" w:line="260" w:lineRule="atLeast"/>
      <w:ind w:left="720"/>
    </w:pPr>
    <w:rPr>
      <w:rFonts w:ascii="Calibri" w:eastAsia="Times New Roman" w:hAnsi="Calibri" w:cs="Times New Roman"/>
      <w:szCs w:val="20"/>
    </w:rPr>
  </w:style>
  <w:style w:type="paragraph" w:styleId="Header">
    <w:name w:val="header"/>
    <w:basedOn w:val="Normal"/>
    <w:link w:val="HeaderChar"/>
    <w:uiPriority w:val="99"/>
    <w:unhideWhenUsed/>
    <w:rsid w:val="000D1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B31"/>
  </w:style>
  <w:style w:type="paragraph" w:styleId="Footer">
    <w:name w:val="footer"/>
    <w:basedOn w:val="Normal"/>
    <w:link w:val="FooterChar"/>
    <w:uiPriority w:val="99"/>
    <w:unhideWhenUsed/>
    <w:rsid w:val="000D1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B31"/>
  </w:style>
  <w:style w:type="character" w:customStyle="1" w:styleId="Heading1Char">
    <w:name w:val="Heading 1 Char"/>
    <w:basedOn w:val="DefaultParagraphFont"/>
    <w:link w:val="Heading1"/>
    <w:uiPriority w:val="9"/>
    <w:rsid w:val="00C53806"/>
    <w:rPr>
      <w:rFonts w:asciiTheme="majorHAnsi" w:eastAsiaTheme="majorEastAsia" w:hAnsiTheme="majorHAnsi" w:cstheme="majorBidi"/>
      <w:color w:val="532477" w:themeColor="accent1" w:themeShade="BF"/>
      <w:sz w:val="36"/>
      <w:szCs w:val="36"/>
    </w:rPr>
  </w:style>
  <w:style w:type="character" w:customStyle="1" w:styleId="Heading2Char">
    <w:name w:val="Heading 2 Char"/>
    <w:basedOn w:val="DefaultParagraphFont"/>
    <w:link w:val="Heading2"/>
    <w:uiPriority w:val="9"/>
    <w:rsid w:val="000A5177"/>
    <w:rPr>
      <w:rFonts w:asciiTheme="majorHAnsi" w:eastAsiaTheme="majorEastAsia" w:hAnsiTheme="majorHAnsi" w:cstheme="majorBidi"/>
      <w:color w:val="532477" w:themeColor="accent1" w:themeShade="BF"/>
      <w:sz w:val="28"/>
      <w:szCs w:val="28"/>
    </w:rPr>
  </w:style>
  <w:style w:type="character" w:customStyle="1" w:styleId="Heading3Char">
    <w:name w:val="Heading 3 Char"/>
    <w:basedOn w:val="DefaultParagraphFont"/>
    <w:link w:val="Heading3"/>
    <w:uiPriority w:val="9"/>
    <w:rsid w:val="00220FD3"/>
    <w:rPr>
      <w:rFonts w:asciiTheme="majorHAnsi" w:eastAsiaTheme="majorEastAsia" w:hAnsiTheme="majorHAnsi" w:cstheme="majorBidi"/>
      <w:color w:val="532477" w:themeColor="accent1" w:themeShade="BF"/>
      <w:sz w:val="26"/>
      <w:szCs w:val="26"/>
    </w:rPr>
  </w:style>
  <w:style w:type="character" w:customStyle="1" w:styleId="Heading4Char">
    <w:name w:val="Heading 4 Char"/>
    <w:basedOn w:val="DefaultParagraphFont"/>
    <w:link w:val="Heading4"/>
    <w:uiPriority w:val="9"/>
    <w:rsid w:val="00DF3C1D"/>
    <w:rPr>
      <w:rFonts w:asciiTheme="majorHAnsi" w:eastAsiaTheme="majorEastAsia" w:hAnsiTheme="majorHAnsi" w:cstheme="majorBidi"/>
      <w:color w:val="532477" w:themeColor="accent1" w:themeShade="BF"/>
      <w:sz w:val="24"/>
      <w:szCs w:val="24"/>
    </w:rPr>
  </w:style>
  <w:style w:type="character" w:customStyle="1" w:styleId="Heading5Char">
    <w:name w:val="Heading 5 Char"/>
    <w:basedOn w:val="DefaultParagraphFont"/>
    <w:link w:val="Heading5"/>
    <w:uiPriority w:val="9"/>
    <w:semiHidden/>
    <w:rsid w:val="000D1B31"/>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0D1B31"/>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0D1B31"/>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0D1B31"/>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0D1B31"/>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unhideWhenUsed/>
    <w:qFormat/>
    <w:rsid w:val="000D1B31"/>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0D1B31"/>
    <w:pPr>
      <w:spacing w:after="0" w:line="240" w:lineRule="auto"/>
      <w:contextualSpacing/>
    </w:pPr>
    <w:rPr>
      <w:rFonts w:asciiTheme="majorHAnsi" w:eastAsiaTheme="majorEastAsia" w:hAnsiTheme="majorHAnsi" w:cstheme="majorBidi"/>
      <w:color w:val="532477" w:themeColor="accent1" w:themeShade="BF"/>
      <w:spacing w:val="-7"/>
      <w:sz w:val="80"/>
      <w:szCs w:val="80"/>
    </w:rPr>
  </w:style>
  <w:style w:type="character" w:customStyle="1" w:styleId="TitleChar">
    <w:name w:val="Title Char"/>
    <w:basedOn w:val="DefaultParagraphFont"/>
    <w:link w:val="Title"/>
    <w:uiPriority w:val="10"/>
    <w:rsid w:val="000D1B31"/>
    <w:rPr>
      <w:rFonts w:asciiTheme="majorHAnsi" w:eastAsiaTheme="majorEastAsia" w:hAnsiTheme="majorHAnsi" w:cstheme="majorBidi"/>
      <w:color w:val="532477" w:themeColor="accent1" w:themeShade="BF"/>
      <w:spacing w:val="-7"/>
      <w:sz w:val="80"/>
      <w:szCs w:val="80"/>
    </w:rPr>
  </w:style>
  <w:style w:type="paragraph" w:styleId="Subtitle">
    <w:name w:val="Subtitle"/>
    <w:basedOn w:val="Normal"/>
    <w:next w:val="Normal"/>
    <w:link w:val="SubtitleChar"/>
    <w:uiPriority w:val="11"/>
    <w:qFormat/>
    <w:rsid w:val="000D1B31"/>
    <w:pPr>
      <w:numPr>
        <w:ilvl w:val="1"/>
      </w:numPr>
      <w:spacing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0D1B31"/>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0D1B31"/>
    <w:rPr>
      <w:b/>
      <w:bCs/>
    </w:rPr>
  </w:style>
  <w:style w:type="character" w:styleId="Emphasis">
    <w:name w:val="Emphasis"/>
    <w:basedOn w:val="DefaultParagraphFont"/>
    <w:uiPriority w:val="20"/>
    <w:qFormat/>
    <w:rsid w:val="000D1B31"/>
    <w:rPr>
      <w:i/>
      <w:iCs/>
    </w:rPr>
  </w:style>
  <w:style w:type="paragraph" w:styleId="NoSpacing">
    <w:name w:val="No Spacing"/>
    <w:link w:val="NoSpacingChar"/>
    <w:uiPriority w:val="1"/>
    <w:qFormat/>
    <w:rsid w:val="000D1B31"/>
    <w:pPr>
      <w:spacing w:after="0" w:line="240" w:lineRule="auto"/>
    </w:pPr>
  </w:style>
  <w:style w:type="paragraph" w:styleId="Quote">
    <w:name w:val="Quote"/>
    <w:basedOn w:val="Normal"/>
    <w:next w:val="Normal"/>
    <w:link w:val="QuoteChar"/>
    <w:uiPriority w:val="29"/>
    <w:qFormat/>
    <w:rsid w:val="000D1B31"/>
    <w:pPr>
      <w:spacing w:before="240" w:line="252" w:lineRule="auto"/>
      <w:ind w:left="864" w:right="864"/>
      <w:jc w:val="center"/>
    </w:pPr>
    <w:rPr>
      <w:i/>
      <w:iCs/>
    </w:rPr>
  </w:style>
  <w:style w:type="character" w:customStyle="1" w:styleId="QuoteChar">
    <w:name w:val="Quote Char"/>
    <w:basedOn w:val="DefaultParagraphFont"/>
    <w:link w:val="Quote"/>
    <w:uiPriority w:val="29"/>
    <w:rsid w:val="000D1B31"/>
    <w:rPr>
      <w:i/>
      <w:iCs/>
    </w:rPr>
  </w:style>
  <w:style w:type="paragraph" w:styleId="IntenseQuote">
    <w:name w:val="Intense Quote"/>
    <w:basedOn w:val="Normal"/>
    <w:next w:val="Normal"/>
    <w:link w:val="IntenseQuoteChar"/>
    <w:uiPriority w:val="30"/>
    <w:qFormat/>
    <w:rsid w:val="000D1B31"/>
    <w:pPr>
      <w:spacing w:before="100" w:beforeAutospacing="1"/>
      <w:ind w:left="864" w:right="864"/>
      <w:jc w:val="center"/>
    </w:pPr>
    <w:rPr>
      <w:rFonts w:asciiTheme="majorHAnsi" w:eastAsiaTheme="majorEastAsia" w:hAnsiTheme="majorHAnsi" w:cstheme="majorBidi"/>
      <w:color w:val="7030A0" w:themeColor="accent1"/>
      <w:sz w:val="28"/>
      <w:szCs w:val="28"/>
    </w:rPr>
  </w:style>
  <w:style w:type="character" w:customStyle="1" w:styleId="IntenseQuoteChar">
    <w:name w:val="Intense Quote Char"/>
    <w:basedOn w:val="DefaultParagraphFont"/>
    <w:link w:val="IntenseQuote"/>
    <w:uiPriority w:val="30"/>
    <w:rsid w:val="000D1B31"/>
    <w:rPr>
      <w:rFonts w:asciiTheme="majorHAnsi" w:eastAsiaTheme="majorEastAsia" w:hAnsiTheme="majorHAnsi" w:cstheme="majorBidi"/>
      <w:color w:val="7030A0" w:themeColor="accent1"/>
      <w:sz w:val="28"/>
      <w:szCs w:val="28"/>
    </w:rPr>
  </w:style>
  <w:style w:type="character" w:styleId="SubtleEmphasis">
    <w:name w:val="Subtle Emphasis"/>
    <w:basedOn w:val="DefaultParagraphFont"/>
    <w:uiPriority w:val="19"/>
    <w:qFormat/>
    <w:rsid w:val="000D1B31"/>
    <w:rPr>
      <w:i/>
      <w:iCs/>
      <w:color w:val="595959" w:themeColor="text1" w:themeTint="A6"/>
    </w:rPr>
  </w:style>
  <w:style w:type="character" w:styleId="IntenseEmphasis">
    <w:name w:val="Intense Emphasis"/>
    <w:basedOn w:val="DefaultParagraphFont"/>
    <w:uiPriority w:val="21"/>
    <w:qFormat/>
    <w:rsid w:val="000D1B31"/>
    <w:rPr>
      <w:b/>
      <w:bCs/>
      <w:i/>
      <w:iCs/>
    </w:rPr>
  </w:style>
  <w:style w:type="character" w:styleId="SubtleReference">
    <w:name w:val="Subtle Reference"/>
    <w:basedOn w:val="DefaultParagraphFont"/>
    <w:uiPriority w:val="31"/>
    <w:qFormat/>
    <w:rsid w:val="000D1B31"/>
    <w:rPr>
      <w:smallCaps/>
      <w:color w:val="404040" w:themeColor="text1" w:themeTint="BF"/>
    </w:rPr>
  </w:style>
  <w:style w:type="character" w:styleId="IntenseReference">
    <w:name w:val="Intense Reference"/>
    <w:basedOn w:val="DefaultParagraphFont"/>
    <w:uiPriority w:val="32"/>
    <w:qFormat/>
    <w:rsid w:val="000D1B31"/>
    <w:rPr>
      <w:b/>
      <w:bCs/>
      <w:smallCaps/>
      <w:u w:val="single"/>
    </w:rPr>
  </w:style>
  <w:style w:type="character" w:styleId="BookTitle">
    <w:name w:val="Book Title"/>
    <w:basedOn w:val="DefaultParagraphFont"/>
    <w:uiPriority w:val="33"/>
    <w:qFormat/>
    <w:rsid w:val="000D1B31"/>
    <w:rPr>
      <w:b/>
      <w:bCs/>
      <w:smallCaps/>
    </w:rPr>
  </w:style>
  <w:style w:type="paragraph" w:styleId="TOCHeading">
    <w:name w:val="TOC Heading"/>
    <w:basedOn w:val="Heading1"/>
    <w:next w:val="Normal"/>
    <w:uiPriority w:val="39"/>
    <w:unhideWhenUsed/>
    <w:qFormat/>
    <w:rsid w:val="000D1B31"/>
    <w:pPr>
      <w:outlineLvl w:val="9"/>
    </w:pPr>
  </w:style>
  <w:style w:type="paragraph" w:styleId="TOC2">
    <w:name w:val="toc 2"/>
    <w:basedOn w:val="Normal"/>
    <w:next w:val="Normal"/>
    <w:autoRedefine/>
    <w:uiPriority w:val="39"/>
    <w:unhideWhenUsed/>
    <w:rsid w:val="00F72C01"/>
    <w:pPr>
      <w:spacing w:after="100" w:line="259" w:lineRule="auto"/>
      <w:ind w:left="220"/>
    </w:pPr>
    <w:rPr>
      <w:rFonts w:cs="Times New Roman"/>
      <w:sz w:val="22"/>
      <w:szCs w:val="22"/>
    </w:rPr>
  </w:style>
  <w:style w:type="paragraph" w:styleId="TOC1">
    <w:name w:val="toc 1"/>
    <w:basedOn w:val="Normal"/>
    <w:next w:val="Normal"/>
    <w:autoRedefine/>
    <w:uiPriority w:val="39"/>
    <w:unhideWhenUsed/>
    <w:rsid w:val="00EE05DB"/>
    <w:pPr>
      <w:tabs>
        <w:tab w:val="right" w:leader="dot" w:pos="9350"/>
      </w:tabs>
      <w:spacing w:after="100" w:line="259" w:lineRule="auto"/>
    </w:pPr>
    <w:rPr>
      <w:rFonts w:cs="Times New Roman"/>
      <w:sz w:val="22"/>
      <w:szCs w:val="22"/>
    </w:rPr>
  </w:style>
  <w:style w:type="paragraph" w:styleId="TOC3">
    <w:name w:val="toc 3"/>
    <w:basedOn w:val="Normal"/>
    <w:next w:val="Normal"/>
    <w:autoRedefine/>
    <w:uiPriority w:val="39"/>
    <w:unhideWhenUsed/>
    <w:rsid w:val="00F72C01"/>
    <w:pPr>
      <w:spacing w:after="100" w:line="259" w:lineRule="auto"/>
      <w:ind w:left="440"/>
    </w:pPr>
    <w:rPr>
      <w:rFonts w:cs="Times New Roman"/>
      <w:sz w:val="22"/>
      <w:szCs w:val="22"/>
    </w:rPr>
  </w:style>
  <w:style w:type="paragraph" w:styleId="ListParagraph">
    <w:name w:val="List Paragraph"/>
    <w:basedOn w:val="Normal"/>
    <w:uiPriority w:val="34"/>
    <w:qFormat/>
    <w:rsid w:val="00F72C01"/>
    <w:pPr>
      <w:ind w:left="720"/>
      <w:contextualSpacing/>
    </w:pPr>
  </w:style>
  <w:style w:type="character" w:styleId="Hyperlink">
    <w:name w:val="Hyperlink"/>
    <w:basedOn w:val="DefaultParagraphFont"/>
    <w:uiPriority w:val="99"/>
    <w:unhideWhenUsed/>
    <w:rsid w:val="00DA29B4"/>
    <w:rPr>
      <w:color w:val="7030A0" w:themeColor="hyperlink"/>
      <w:u w:val="single"/>
    </w:rPr>
  </w:style>
  <w:style w:type="character" w:customStyle="1" w:styleId="NoSpacingChar">
    <w:name w:val="No Spacing Char"/>
    <w:basedOn w:val="DefaultParagraphFont"/>
    <w:link w:val="NoSpacing"/>
    <w:uiPriority w:val="1"/>
    <w:rsid w:val="00031A57"/>
  </w:style>
  <w:style w:type="paragraph" w:customStyle="1" w:styleId="BulletText1">
    <w:name w:val="Bullet Text 1"/>
    <w:basedOn w:val="Body"/>
    <w:rsid w:val="00E07AFC"/>
    <w:pPr>
      <w:numPr>
        <w:numId w:val="4"/>
      </w:numPr>
      <w:spacing w:after="120" w:line="240" w:lineRule="atLeast"/>
    </w:pPr>
    <w:rPr>
      <w:rFonts w:asciiTheme="minorHAnsi" w:hAnsiTheme="minorHAnsi" w:cstheme="minorBidi"/>
      <w:sz w:val="22"/>
      <w:szCs w:val="22"/>
    </w:rPr>
  </w:style>
  <w:style w:type="paragraph" w:customStyle="1" w:styleId="BulletText2">
    <w:name w:val="Bullet Text 2"/>
    <w:basedOn w:val="Body"/>
    <w:rsid w:val="00B006A9"/>
    <w:pPr>
      <w:numPr>
        <w:numId w:val="10"/>
      </w:numPr>
      <w:spacing w:after="120"/>
    </w:pPr>
    <w:rPr>
      <w:rFonts w:asciiTheme="minorHAnsi" w:hAnsiTheme="minorHAnsi" w:cstheme="minorBidi"/>
      <w:sz w:val="22"/>
      <w:szCs w:val="22"/>
    </w:rPr>
  </w:style>
  <w:style w:type="paragraph" w:customStyle="1" w:styleId="BulletText3">
    <w:name w:val="Bullet Text 3"/>
    <w:basedOn w:val="Body"/>
    <w:rsid w:val="00771E1E"/>
    <w:pPr>
      <w:numPr>
        <w:numId w:val="14"/>
      </w:numPr>
      <w:spacing w:after="120"/>
    </w:pPr>
    <w:rPr>
      <w:rFonts w:ascii="Arial" w:hAnsi="Arial" w:cstheme="minorBidi"/>
      <w:sz w:val="22"/>
      <w:szCs w:val="22"/>
    </w:rPr>
  </w:style>
  <w:style w:type="paragraph" w:customStyle="1" w:styleId="TableHeading">
    <w:name w:val="TableHeading"/>
    <w:basedOn w:val="Normal"/>
    <w:rsid w:val="00FB72D4"/>
    <w:pPr>
      <w:tabs>
        <w:tab w:val="left" w:pos="576"/>
        <w:tab w:val="left" w:pos="1152"/>
      </w:tabs>
      <w:spacing w:before="60" w:after="60" w:line="240" w:lineRule="atLeast"/>
      <w:ind w:left="1152" w:hanging="1152"/>
      <w:jc w:val="left"/>
    </w:pPr>
    <w:rPr>
      <w:rFonts w:ascii="Helvetica" w:eastAsiaTheme="minorHAnsi" w:hAnsi="Helvetica"/>
      <w:b/>
      <w:spacing w:val="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jpg"/></Relationships>
</file>

<file path=word/_rels/foot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jp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A5F5F1EEB84031A0E4EC93BA6A4B8F"/>
        <w:category>
          <w:name w:val="General"/>
          <w:gallery w:val="placeholder"/>
        </w:category>
        <w:types>
          <w:type w:val="bbPlcHdr"/>
        </w:types>
        <w:behaviors>
          <w:behavior w:val="content"/>
        </w:behaviors>
        <w:guid w:val="{2544C807-784B-42AA-84E6-FF8C59BE1596}"/>
      </w:docPartPr>
      <w:docPartBody>
        <w:p w:rsidR="00077C10" w:rsidRDefault="00654B74" w:rsidP="00654B74">
          <w:pPr>
            <w:pStyle w:val="EFA5F5F1EEB84031A0E4EC93BA6A4B8F"/>
          </w:pPr>
          <w:r>
            <w:rPr>
              <w:rStyle w:val="PlaceholderText"/>
            </w:rPr>
            <w:t>[Author]</w:t>
          </w:r>
        </w:p>
      </w:docPartBody>
    </w:docPart>
    <w:docPart>
      <w:docPartPr>
        <w:name w:val="5221439A9FBA496EA00493FAB2528F30"/>
        <w:category>
          <w:name w:val="General"/>
          <w:gallery w:val="placeholder"/>
        </w:category>
        <w:types>
          <w:type w:val="bbPlcHdr"/>
        </w:types>
        <w:behaviors>
          <w:behavior w:val="content"/>
        </w:behaviors>
        <w:guid w:val="{B51AFEEC-8AA9-46CC-8220-24D335121B4B}"/>
      </w:docPartPr>
      <w:docPartBody>
        <w:p w:rsidR="00703AD0" w:rsidRDefault="00EB777B" w:rsidP="00EB777B">
          <w:pPr>
            <w:pStyle w:val="5221439A9FBA496EA00493FAB2528F30"/>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B74"/>
    <w:rsid w:val="00077C10"/>
    <w:rsid w:val="000811C9"/>
    <w:rsid w:val="000E202E"/>
    <w:rsid w:val="002C05BC"/>
    <w:rsid w:val="003A33C1"/>
    <w:rsid w:val="003D2E00"/>
    <w:rsid w:val="00476DFC"/>
    <w:rsid w:val="00635754"/>
    <w:rsid w:val="00654B74"/>
    <w:rsid w:val="00703AD0"/>
    <w:rsid w:val="007635CA"/>
    <w:rsid w:val="008403F6"/>
    <w:rsid w:val="008A5872"/>
    <w:rsid w:val="00B228D7"/>
    <w:rsid w:val="00C4326D"/>
    <w:rsid w:val="00C53065"/>
    <w:rsid w:val="00D733F9"/>
    <w:rsid w:val="00E27A37"/>
    <w:rsid w:val="00E50F53"/>
    <w:rsid w:val="00E75F64"/>
    <w:rsid w:val="00EB777B"/>
    <w:rsid w:val="00EF1D64"/>
    <w:rsid w:val="00EF55A3"/>
    <w:rsid w:val="00F9295B"/>
    <w:rsid w:val="00FE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45E4C60175457F80EB4DA58DD2913E">
    <w:name w:val="2E45E4C60175457F80EB4DA58DD2913E"/>
    <w:rsid w:val="00654B74"/>
  </w:style>
  <w:style w:type="paragraph" w:customStyle="1" w:styleId="99C0731FA79C407BA4CD31C24036BCF3">
    <w:name w:val="99C0731FA79C407BA4CD31C24036BCF3"/>
    <w:rsid w:val="00654B74"/>
  </w:style>
  <w:style w:type="character" w:styleId="PlaceholderText">
    <w:name w:val="Placeholder Text"/>
    <w:basedOn w:val="DefaultParagraphFont"/>
    <w:uiPriority w:val="99"/>
    <w:semiHidden/>
    <w:rsid w:val="00EB777B"/>
    <w:rPr>
      <w:color w:val="808080"/>
    </w:rPr>
  </w:style>
  <w:style w:type="paragraph" w:customStyle="1" w:styleId="8449172FB6294AFF86E6BAE28A7E4FF4">
    <w:name w:val="8449172FB6294AFF86E6BAE28A7E4FF4"/>
    <w:rsid w:val="00654B74"/>
  </w:style>
  <w:style w:type="paragraph" w:customStyle="1" w:styleId="B7574007A6BA4D2A9DDD3F9FB5EA3CE4">
    <w:name w:val="B7574007A6BA4D2A9DDD3F9FB5EA3CE4"/>
    <w:rsid w:val="00654B74"/>
  </w:style>
  <w:style w:type="paragraph" w:customStyle="1" w:styleId="7B4AF9038D9B452EA631A621C3B78F4F">
    <w:name w:val="7B4AF9038D9B452EA631A621C3B78F4F"/>
    <w:rsid w:val="00654B74"/>
  </w:style>
  <w:style w:type="paragraph" w:customStyle="1" w:styleId="DAAD37AFA4FB493D80D208D8631F5EF4">
    <w:name w:val="DAAD37AFA4FB493D80D208D8631F5EF4"/>
    <w:rsid w:val="00654B74"/>
  </w:style>
  <w:style w:type="paragraph" w:customStyle="1" w:styleId="EFA5F5F1EEB84031A0E4EC93BA6A4B8F">
    <w:name w:val="EFA5F5F1EEB84031A0E4EC93BA6A4B8F"/>
    <w:rsid w:val="00654B74"/>
  </w:style>
  <w:style w:type="paragraph" w:customStyle="1" w:styleId="83A3A1CEFA0F4652BFCE34A8FC29636D">
    <w:name w:val="83A3A1CEFA0F4652BFCE34A8FC29636D"/>
    <w:rsid w:val="00654B74"/>
  </w:style>
  <w:style w:type="paragraph" w:customStyle="1" w:styleId="6BF5AA0A202E4E5792061A1603C5A4F8">
    <w:name w:val="6BF5AA0A202E4E5792061A1603C5A4F8"/>
    <w:rsid w:val="00EB777B"/>
  </w:style>
  <w:style w:type="paragraph" w:customStyle="1" w:styleId="5221439A9FBA496EA00493FAB2528F30">
    <w:name w:val="5221439A9FBA496EA00493FAB2528F30"/>
    <w:rsid w:val="00EB77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7030A0"/>
      </a:accent1>
      <a:accent2>
        <a:srgbClr val="ED7D31"/>
      </a:accent2>
      <a:accent3>
        <a:srgbClr val="A5A5A5"/>
      </a:accent3>
      <a:accent4>
        <a:srgbClr val="FFC000"/>
      </a:accent4>
      <a:accent5>
        <a:srgbClr val="7030A0"/>
      </a:accent5>
      <a:accent6>
        <a:srgbClr val="70AD47"/>
      </a:accent6>
      <a:hlink>
        <a:srgbClr val="7030A0"/>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3077F-F677-4F84-9609-CC9CCCA6A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28</Pages>
  <Words>7570</Words>
  <Characters>43151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ETM Reports Manual</vt:lpstr>
    </vt:vector>
  </TitlesOfParts>
  <Company>Razer</Company>
  <LinksUpToDate>false</LinksUpToDate>
  <CharactersWithSpaces>50620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ETM Reports Manual</dc:title>
  <dc:subject>Functional Documentation</dc:subject>
  <dc:creator>KAV Consulting</dc:creator>
  <cp:keywords/>
  <dc:description/>
  <cp:lastModifiedBy>Shaun Vetovich</cp:lastModifiedBy>
  <cp:revision>10</cp:revision>
  <dcterms:created xsi:type="dcterms:W3CDTF">2017-08-28T17:33:00Z</dcterms:created>
  <dcterms:modified xsi:type="dcterms:W3CDTF">2020-10-23T13:43:00Z</dcterms:modified>
</cp:coreProperties>
</file>